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CA62" w14:textId="4486AC49" w:rsidR="00BE15C3" w:rsidRDefault="00BE15C3" w:rsidP="002B79FF">
      <w:pPr>
        <w:rPr>
          <w:rFonts w:asciiTheme="majorHAnsi" w:hAnsiTheme="majorHAnsi" w:cs="Calibri"/>
          <w:b/>
          <w:bCs/>
        </w:rPr>
      </w:pPr>
      <w:r>
        <w:rPr>
          <w:rFonts w:asciiTheme="majorHAnsi" w:hAnsiTheme="majorHAnsi" w:cs="Calibri"/>
          <w:b/>
          <w:bCs/>
          <w:noProof/>
          <w:lang w:eastAsia="en-IN" w:bidi="hi-IN"/>
        </w:rPr>
        <w:drawing>
          <wp:anchor distT="0" distB="0" distL="114300" distR="114300" simplePos="0" relativeHeight="251658240" behindDoc="0" locked="0" layoutInCell="1" allowOverlap="1" wp14:anchorId="0E2F8623" wp14:editId="4519EA04">
            <wp:simplePos x="0" y="0"/>
            <wp:positionH relativeFrom="column">
              <wp:posOffset>-923925</wp:posOffset>
            </wp:positionH>
            <wp:positionV relativeFrom="paragraph">
              <wp:posOffset>-829310</wp:posOffset>
            </wp:positionV>
            <wp:extent cx="7562850" cy="424592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0" cy="4245928"/>
                    </a:xfrm>
                    <a:prstGeom prst="rect">
                      <a:avLst/>
                    </a:prstGeom>
                  </pic:spPr>
                </pic:pic>
              </a:graphicData>
            </a:graphic>
            <wp14:sizeRelH relativeFrom="page">
              <wp14:pctWidth>0</wp14:pctWidth>
            </wp14:sizeRelH>
            <wp14:sizeRelV relativeFrom="page">
              <wp14:pctHeight>0</wp14:pctHeight>
            </wp14:sizeRelV>
          </wp:anchor>
        </w:drawing>
      </w:r>
    </w:p>
    <w:p w14:paraId="4E01DC74" w14:textId="2800DF63" w:rsidR="00BE15C3" w:rsidRDefault="00BE15C3" w:rsidP="002B79FF">
      <w:pPr>
        <w:rPr>
          <w:rFonts w:asciiTheme="majorHAnsi" w:hAnsiTheme="majorHAnsi" w:cs="Calibri"/>
          <w:b/>
          <w:bCs/>
        </w:rPr>
      </w:pPr>
    </w:p>
    <w:p w14:paraId="38733997" w14:textId="77777777" w:rsidR="00BE15C3" w:rsidRDefault="00BE15C3" w:rsidP="002B79FF">
      <w:pPr>
        <w:rPr>
          <w:rFonts w:asciiTheme="majorHAnsi" w:hAnsiTheme="majorHAnsi" w:cs="Calibri"/>
          <w:b/>
          <w:bCs/>
        </w:rPr>
      </w:pPr>
    </w:p>
    <w:p w14:paraId="37751B77" w14:textId="77777777" w:rsidR="00BE15C3" w:rsidRDefault="00BE15C3" w:rsidP="002B79FF">
      <w:pPr>
        <w:rPr>
          <w:rFonts w:asciiTheme="majorHAnsi" w:hAnsiTheme="majorHAnsi" w:cs="Calibri"/>
          <w:b/>
          <w:bCs/>
        </w:rPr>
      </w:pPr>
    </w:p>
    <w:p w14:paraId="22AB7442" w14:textId="77777777" w:rsidR="00BE15C3" w:rsidRDefault="00BE15C3" w:rsidP="002B79FF">
      <w:pPr>
        <w:rPr>
          <w:rFonts w:asciiTheme="majorHAnsi" w:hAnsiTheme="majorHAnsi" w:cs="Calibri"/>
          <w:b/>
          <w:bCs/>
        </w:rPr>
      </w:pPr>
    </w:p>
    <w:p w14:paraId="2697BB28" w14:textId="77777777" w:rsidR="00BE15C3" w:rsidRDefault="00BE15C3" w:rsidP="002B79FF">
      <w:pPr>
        <w:rPr>
          <w:rFonts w:asciiTheme="majorHAnsi" w:hAnsiTheme="majorHAnsi" w:cs="Calibri"/>
          <w:b/>
          <w:bCs/>
        </w:rPr>
      </w:pPr>
    </w:p>
    <w:p w14:paraId="25F3A355" w14:textId="77777777" w:rsidR="00BE15C3" w:rsidRDefault="00BE15C3" w:rsidP="002B79FF">
      <w:pPr>
        <w:rPr>
          <w:rFonts w:asciiTheme="majorHAnsi" w:hAnsiTheme="majorHAnsi" w:cs="Calibri"/>
          <w:b/>
          <w:bCs/>
        </w:rPr>
      </w:pPr>
    </w:p>
    <w:p w14:paraId="0ECDB765" w14:textId="77777777" w:rsidR="00BE15C3" w:rsidRDefault="00BE15C3" w:rsidP="002B79FF">
      <w:pPr>
        <w:rPr>
          <w:rFonts w:asciiTheme="majorHAnsi" w:hAnsiTheme="majorHAnsi" w:cs="Calibri"/>
          <w:b/>
          <w:bCs/>
        </w:rPr>
      </w:pPr>
    </w:p>
    <w:p w14:paraId="0501440F" w14:textId="77777777" w:rsidR="00BE15C3" w:rsidRDefault="00BE15C3" w:rsidP="002B79FF">
      <w:pPr>
        <w:rPr>
          <w:rFonts w:asciiTheme="majorHAnsi" w:hAnsiTheme="majorHAnsi" w:cs="Calibri"/>
          <w:b/>
          <w:bCs/>
        </w:rPr>
      </w:pPr>
    </w:p>
    <w:p w14:paraId="1C9CA6ED" w14:textId="77777777" w:rsidR="00BE15C3" w:rsidRDefault="00BE15C3" w:rsidP="002B79FF">
      <w:pPr>
        <w:rPr>
          <w:rFonts w:asciiTheme="majorHAnsi" w:hAnsiTheme="majorHAnsi" w:cs="Calibri"/>
          <w:b/>
          <w:bCs/>
        </w:rPr>
      </w:pPr>
    </w:p>
    <w:p w14:paraId="40BCA3C5" w14:textId="77777777" w:rsidR="00BE15C3" w:rsidRDefault="00BE15C3" w:rsidP="002B79FF">
      <w:pPr>
        <w:rPr>
          <w:rFonts w:asciiTheme="majorHAnsi" w:hAnsiTheme="majorHAnsi" w:cs="Calibri"/>
          <w:b/>
          <w:bCs/>
        </w:rPr>
      </w:pPr>
    </w:p>
    <w:p w14:paraId="1FE395F5" w14:textId="77777777" w:rsidR="00BE15C3" w:rsidRDefault="00BE15C3" w:rsidP="002B79FF">
      <w:pPr>
        <w:rPr>
          <w:rFonts w:asciiTheme="majorHAnsi" w:hAnsiTheme="majorHAnsi" w:cs="Calibri"/>
          <w:b/>
          <w:bCs/>
        </w:rPr>
      </w:pPr>
    </w:p>
    <w:p w14:paraId="78FCA63A" w14:textId="77777777" w:rsidR="00BE15C3" w:rsidRDefault="00BE15C3" w:rsidP="002B79FF">
      <w:pPr>
        <w:rPr>
          <w:rFonts w:asciiTheme="majorHAnsi" w:hAnsiTheme="majorHAnsi" w:cs="Calibri"/>
          <w:b/>
          <w:bCs/>
        </w:rPr>
      </w:pPr>
    </w:p>
    <w:p w14:paraId="0F81F130" w14:textId="77777777" w:rsidR="00BE15C3" w:rsidRDefault="00BE15C3" w:rsidP="002B79FF">
      <w:pPr>
        <w:rPr>
          <w:rFonts w:asciiTheme="majorHAnsi" w:hAnsiTheme="majorHAnsi" w:cs="Calibri"/>
          <w:b/>
          <w:bCs/>
        </w:rPr>
      </w:pPr>
    </w:p>
    <w:p w14:paraId="070E8A7E" w14:textId="77777777" w:rsidR="00BE15C3" w:rsidRDefault="00BE15C3" w:rsidP="002B79FF">
      <w:pPr>
        <w:rPr>
          <w:rFonts w:asciiTheme="majorHAnsi" w:hAnsiTheme="majorHAnsi" w:cs="Calibri"/>
          <w:b/>
          <w:bCs/>
        </w:rPr>
      </w:pPr>
    </w:p>
    <w:p w14:paraId="53E3C543" w14:textId="77777777" w:rsidR="00BE15C3" w:rsidRDefault="00BE15C3" w:rsidP="002B79FF">
      <w:pPr>
        <w:rPr>
          <w:rFonts w:asciiTheme="majorHAnsi" w:hAnsiTheme="majorHAnsi" w:cs="Calibri"/>
          <w:b/>
          <w:bCs/>
        </w:rPr>
      </w:pPr>
    </w:p>
    <w:p w14:paraId="647487A7" w14:textId="77777777" w:rsidR="00BE15C3" w:rsidRDefault="00BE15C3" w:rsidP="002B79FF">
      <w:pPr>
        <w:rPr>
          <w:rFonts w:asciiTheme="majorHAnsi" w:hAnsiTheme="majorHAnsi" w:cs="Calibri"/>
          <w:b/>
          <w:bCs/>
        </w:rPr>
      </w:pPr>
    </w:p>
    <w:p w14:paraId="6585037B" w14:textId="77777777" w:rsidR="00BE15C3" w:rsidRDefault="00BE15C3" w:rsidP="002B79FF">
      <w:pPr>
        <w:rPr>
          <w:rFonts w:asciiTheme="majorHAnsi" w:hAnsiTheme="majorHAnsi" w:cs="Calibri"/>
          <w:b/>
          <w:bCs/>
        </w:rPr>
      </w:pPr>
    </w:p>
    <w:p w14:paraId="3AE38284" w14:textId="77777777" w:rsidR="00BE15C3" w:rsidRDefault="00BE15C3" w:rsidP="002B79FF">
      <w:pPr>
        <w:rPr>
          <w:rFonts w:asciiTheme="majorHAnsi" w:hAnsiTheme="majorHAnsi" w:cs="Calibri"/>
          <w:b/>
          <w:bCs/>
        </w:rPr>
      </w:pPr>
    </w:p>
    <w:p w14:paraId="4512CCF5" w14:textId="77777777" w:rsidR="00BE15C3" w:rsidRDefault="00BE15C3" w:rsidP="002B79FF">
      <w:pPr>
        <w:rPr>
          <w:rFonts w:asciiTheme="majorHAnsi" w:hAnsiTheme="majorHAnsi" w:cs="Calibri"/>
          <w:b/>
          <w:bCs/>
        </w:rPr>
      </w:pPr>
    </w:p>
    <w:p w14:paraId="4C3FC848" w14:textId="77777777" w:rsidR="00D71290" w:rsidRPr="00113350" w:rsidRDefault="00D71290" w:rsidP="00BE15C3">
      <w:pPr>
        <w:rPr>
          <w:rFonts w:ascii="Arial" w:hAnsi="Arial" w:cs="Arial"/>
          <w:b/>
          <w:bCs/>
          <w:sz w:val="28"/>
          <w:szCs w:val="28"/>
        </w:rPr>
      </w:pPr>
    </w:p>
    <w:p w14:paraId="1CEDD2FD" w14:textId="42544D6F" w:rsidR="00F77066" w:rsidRPr="00A4381D" w:rsidRDefault="003C13C2" w:rsidP="000216E8">
      <w:pPr>
        <w:jc w:val="center"/>
        <w:rPr>
          <w:rFonts w:ascii="Arial" w:hAnsi="Arial" w:cs="Arial"/>
          <w:b/>
          <w:bCs/>
          <w:color w:val="FF0000"/>
          <w:sz w:val="28"/>
          <w:szCs w:val="28"/>
        </w:rPr>
      </w:pPr>
      <w:r w:rsidRPr="002A1563">
        <w:rPr>
          <w:rFonts w:ascii="Arial" w:hAnsi="Arial" w:cs="Arial"/>
          <w:b/>
          <w:bCs/>
          <w:sz w:val="28"/>
          <w:szCs w:val="28"/>
        </w:rPr>
        <w:t>CONCEPT NOTE</w:t>
      </w:r>
    </w:p>
    <w:p w14:paraId="79FAC257" w14:textId="77777777" w:rsidR="00F77066" w:rsidRPr="00113350" w:rsidRDefault="00F77066" w:rsidP="002B79FF">
      <w:pPr>
        <w:jc w:val="center"/>
        <w:rPr>
          <w:rFonts w:ascii="Arial" w:hAnsi="Arial" w:cs="Arial"/>
          <w:sz w:val="28"/>
          <w:szCs w:val="28"/>
        </w:rPr>
      </w:pPr>
    </w:p>
    <w:p w14:paraId="2C3C06E1" w14:textId="288A230D" w:rsidR="00F77066" w:rsidRPr="00CD4D21" w:rsidRDefault="000216E8" w:rsidP="00CD4D21">
      <w:pPr>
        <w:jc w:val="both"/>
        <w:rPr>
          <w:rFonts w:ascii="Arial" w:hAnsi="Arial" w:cs="Arial"/>
          <w:b/>
          <w:bCs/>
          <w:sz w:val="22"/>
          <w:szCs w:val="22"/>
        </w:rPr>
      </w:pPr>
      <w:r w:rsidRPr="00CD4D21">
        <w:rPr>
          <w:rFonts w:ascii="Arial" w:hAnsi="Arial" w:cs="Arial"/>
          <w:b/>
          <w:bCs/>
          <w:sz w:val="22"/>
          <w:szCs w:val="22"/>
        </w:rPr>
        <w:t>General</w:t>
      </w:r>
    </w:p>
    <w:p w14:paraId="0B7C4680" w14:textId="77777777" w:rsidR="000216E8" w:rsidRPr="00CD4D21" w:rsidRDefault="000216E8" w:rsidP="00CD4D21">
      <w:pPr>
        <w:jc w:val="both"/>
        <w:rPr>
          <w:rFonts w:ascii="Arial" w:hAnsi="Arial" w:cs="Arial"/>
          <w:sz w:val="22"/>
          <w:szCs w:val="22"/>
        </w:rPr>
      </w:pPr>
    </w:p>
    <w:p w14:paraId="206FF64D" w14:textId="173D24D1" w:rsidR="00E92B73" w:rsidRPr="00CD4D21" w:rsidRDefault="002A41DD" w:rsidP="00CD4D21">
      <w:pPr>
        <w:jc w:val="both"/>
        <w:rPr>
          <w:rFonts w:ascii="Arial" w:hAnsi="Arial" w:cs="Arial"/>
          <w:sz w:val="22"/>
          <w:szCs w:val="22"/>
        </w:rPr>
      </w:pPr>
      <w:r w:rsidRPr="00CD4D21">
        <w:rPr>
          <w:rFonts w:ascii="Arial" w:hAnsi="Arial" w:cs="Arial"/>
          <w:sz w:val="22"/>
          <w:szCs w:val="22"/>
        </w:rPr>
        <w:t xml:space="preserve">The </w:t>
      </w:r>
      <w:r w:rsidR="00133E0D" w:rsidRPr="00CD4D21">
        <w:rPr>
          <w:rFonts w:ascii="Arial" w:hAnsi="Arial" w:cs="Arial"/>
          <w:sz w:val="22"/>
          <w:szCs w:val="22"/>
        </w:rPr>
        <w:t xml:space="preserve">endeavour </w:t>
      </w:r>
      <w:r w:rsidR="00C96BF2">
        <w:rPr>
          <w:rFonts w:ascii="Arial" w:hAnsi="Arial" w:cs="Arial"/>
          <w:sz w:val="22"/>
          <w:szCs w:val="22"/>
        </w:rPr>
        <w:t>for global</w:t>
      </w:r>
      <w:r w:rsidR="00133E0D" w:rsidRPr="00CD4D21">
        <w:rPr>
          <w:rFonts w:ascii="Arial" w:hAnsi="Arial" w:cs="Arial"/>
          <w:sz w:val="22"/>
          <w:szCs w:val="22"/>
        </w:rPr>
        <w:t xml:space="preserve"> peace at the </w:t>
      </w:r>
      <w:r w:rsidR="001D4C8E" w:rsidRPr="00CD4D21">
        <w:rPr>
          <w:rFonts w:ascii="Arial" w:hAnsi="Arial" w:cs="Arial"/>
          <w:sz w:val="22"/>
          <w:szCs w:val="22"/>
        </w:rPr>
        <w:t xml:space="preserve">end of </w:t>
      </w:r>
      <w:r w:rsidR="002A57A0" w:rsidRPr="00CD4D21">
        <w:rPr>
          <w:rFonts w:ascii="Arial" w:hAnsi="Arial" w:cs="Arial"/>
          <w:sz w:val="22"/>
          <w:szCs w:val="22"/>
        </w:rPr>
        <w:t>the Cold War</w:t>
      </w:r>
      <w:r w:rsidR="00133E0D" w:rsidRPr="00CD4D21">
        <w:rPr>
          <w:rFonts w:ascii="Arial" w:hAnsi="Arial" w:cs="Arial"/>
          <w:sz w:val="22"/>
          <w:szCs w:val="22"/>
        </w:rPr>
        <w:t>,</w:t>
      </w:r>
      <w:r w:rsidR="001D4C8E" w:rsidRPr="00CD4D21">
        <w:rPr>
          <w:rFonts w:ascii="Arial" w:hAnsi="Arial" w:cs="Arial"/>
          <w:sz w:val="22"/>
          <w:szCs w:val="22"/>
        </w:rPr>
        <w:t xml:space="preserve"> has largely given way to the </w:t>
      </w:r>
      <w:r w:rsidR="00133E0D" w:rsidRPr="00CD4D21">
        <w:rPr>
          <w:rFonts w:ascii="Arial" w:hAnsi="Arial" w:cs="Arial"/>
          <w:sz w:val="22"/>
          <w:szCs w:val="22"/>
        </w:rPr>
        <w:t xml:space="preserve">current </w:t>
      </w:r>
      <w:r w:rsidR="001D4C8E" w:rsidRPr="00CD4D21">
        <w:rPr>
          <w:rFonts w:ascii="Arial" w:hAnsi="Arial" w:cs="Arial"/>
          <w:sz w:val="22"/>
          <w:szCs w:val="22"/>
        </w:rPr>
        <w:t xml:space="preserve">rise in vicious </w:t>
      </w:r>
      <w:r w:rsidR="001E2EFF" w:rsidRPr="00CD4D21">
        <w:rPr>
          <w:rFonts w:ascii="Arial" w:hAnsi="Arial" w:cs="Arial"/>
          <w:sz w:val="22"/>
          <w:szCs w:val="22"/>
        </w:rPr>
        <w:t xml:space="preserve">intra-state </w:t>
      </w:r>
      <w:r w:rsidR="001D4C8E" w:rsidRPr="00CD4D21">
        <w:rPr>
          <w:rFonts w:ascii="Arial" w:hAnsi="Arial" w:cs="Arial"/>
          <w:sz w:val="22"/>
          <w:szCs w:val="22"/>
        </w:rPr>
        <w:t xml:space="preserve">conflicts. </w:t>
      </w:r>
      <w:r w:rsidR="00777F70" w:rsidRPr="00CD4D21">
        <w:rPr>
          <w:rFonts w:ascii="Arial" w:hAnsi="Arial" w:cs="Arial"/>
          <w:sz w:val="22"/>
          <w:szCs w:val="22"/>
        </w:rPr>
        <w:t xml:space="preserve">While the world </w:t>
      </w:r>
      <w:r w:rsidR="008C2D04" w:rsidRPr="00CD4D21">
        <w:rPr>
          <w:rFonts w:ascii="Arial" w:hAnsi="Arial" w:cs="Arial"/>
          <w:sz w:val="22"/>
          <w:szCs w:val="22"/>
        </w:rPr>
        <w:t>was</w:t>
      </w:r>
      <w:r w:rsidR="00777F70" w:rsidRPr="00CD4D21">
        <w:rPr>
          <w:rFonts w:ascii="Arial" w:hAnsi="Arial" w:cs="Arial"/>
          <w:sz w:val="22"/>
          <w:szCs w:val="22"/>
        </w:rPr>
        <w:t xml:space="preserve"> grappl</w:t>
      </w:r>
      <w:r w:rsidR="008C2D04" w:rsidRPr="00CD4D21">
        <w:rPr>
          <w:rFonts w:ascii="Arial" w:hAnsi="Arial" w:cs="Arial"/>
          <w:sz w:val="22"/>
          <w:szCs w:val="22"/>
        </w:rPr>
        <w:t>ing</w:t>
      </w:r>
      <w:r w:rsidR="00777F70" w:rsidRPr="00CD4D21">
        <w:rPr>
          <w:rFonts w:ascii="Arial" w:hAnsi="Arial" w:cs="Arial"/>
          <w:sz w:val="22"/>
          <w:szCs w:val="22"/>
        </w:rPr>
        <w:t xml:space="preserve"> with the </w:t>
      </w:r>
      <w:r w:rsidR="009F04E3" w:rsidRPr="00CD4D21">
        <w:rPr>
          <w:rFonts w:ascii="Arial" w:hAnsi="Arial" w:cs="Arial"/>
          <w:sz w:val="22"/>
          <w:szCs w:val="22"/>
        </w:rPr>
        <w:t xml:space="preserve">challenges of </w:t>
      </w:r>
      <w:r w:rsidR="00E92B73" w:rsidRPr="00CD4D21">
        <w:rPr>
          <w:rFonts w:ascii="Arial" w:hAnsi="Arial" w:cs="Arial"/>
          <w:sz w:val="22"/>
          <w:szCs w:val="22"/>
        </w:rPr>
        <w:t xml:space="preserve">unresolved </w:t>
      </w:r>
      <w:r w:rsidR="009F04E3" w:rsidRPr="00CD4D21">
        <w:rPr>
          <w:rFonts w:ascii="Arial" w:hAnsi="Arial" w:cs="Arial"/>
          <w:sz w:val="22"/>
          <w:szCs w:val="22"/>
        </w:rPr>
        <w:t xml:space="preserve">intra-state conflicts mostly in the African region, </w:t>
      </w:r>
      <w:r w:rsidR="00E92B73" w:rsidRPr="00CD4D21">
        <w:rPr>
          <w:rFonts w:ascii="Arial" w:hAnsi="Arial" w:cs="Arial"/>
          <w:sz w:val="22"/>
          <w:szCs w:val="22"/>
        </w:rPr>
        <w:t>addition</w:t>
      </w:r>
      <w:r w:rsidR="008C2D04" w:rsidRPr="00CD4D21">
        <w:rPr>
          <w:rFonts w:ascii="Arial" w:hAnsi="Arial" w:cs="Arial"/>
          <w:sz w:val="22"/>
          <w:szCs w:val="22"/>
        </w:rPr>
        <w:t xml:space="preserve"> of </w:t>
      </w:r>
      <w:r w:rsidR="009F04E3" w:rsidRPr="00CD4D21">
        <w:rPr>
          <w:rFonts w:ascii="Arial" w:hAnsi="Arial" w:cs="Arial"/>
          <w:sz w:val="22"/>
          <w:szCs w:val="22"/>
        </w:rPr>
        <w:t>the Ukraine</w:t>
      </w:r>
      <w:r w:rsidR="003F6F4B" w:rsidRPr="00CD4D21">
        <w:rPr>
          <w:rFonts w:ascii="Arial" w:hAnsi="Arial" w:cs="Arial"/>
          <w:sz w:val="22"/>
          <w:szCs w:val="22"/>
        </w:rPr>
        <w:t xml:space="preserve"> and the Gaza wars have </w:t>
      </w:r>
      <w:r w:rsidR="00E92B73" w:rsidRPr="00CD4D21">
        <w:rPr>
          <w:rFonts w:ascii="Arial" w:hAnsi="Arial" w:cs="Arial"/>
          <w:sz w:val="22"/>
          <w:szCs w:val="22"/>
        </w:rPr>
        <w:t>added new dimension to global violence and human suffering. As the UN Security Council remains deadlocked in political polari</w:t>
      </w:r>
      <w:r w:rsidR="00BB3AF0" w:rsidRPr="00CD4D21">
        <w:rPr>
          <w:rFonts w:ascii="Arial" w:hAnsi="Arial" w:cs="Arial"/>
          <w:sz w:val="22"/>
          <w:szCs w:val="22"/>
        </w:rPr>
        <w:t>s</w:t>
      </w:r>
      <w:r w:rsidR="00E92B73" w:rsidRPr="00CD4D21">
        <w:rPr>
          <w:rFonts w:ascii="Arial" w:hAnsi="Arial" w:cs="Arial"/>
          <w:sz w:val="22"/>
          <w:szCs w:val="22"/>
        </w:rPr>
        <w:t>ation, conflicts have expanded in both scope and intensity.</w:t>
      </w:r>
      <w:r w:rsidR="006E10C2" w:rsidRPr="00CD4D21">
        <w:rPr>
          <w:rFonts w:ascii="Arial" w:hAnsi="Arial" w:cs="Arial"/>
          <w:sz w:val="22"/>
          <w:szCs w:val="22"/>
        </w:rPr>
        <w:t xml:space="preserve"> </w:t>
      </w:r>
    </w:p>
    <w:p w14:paraId="0091C22F" w14:textId="77777777" w:rsidR="006E10C2" w:rsidRPr="00CD4D21" w:rsidRDefault="006E10C2" w:rsidP="00CD4D21">
      <w:pPr>
        <w:jc w:val="both"/>
        <w:rPr>
          <w:rFonts w:ascii="Arial" w:hAnsi="Arial" w:cs="Arial"/>
          <w:sz w:val="22"/>
          <w:szCs w:val="22"/>
        </w:rPr>
      </w:pPr>
    </w:p>
    <w:p w14:paraId="6C87D9B9" w14:textId="7868E690" w:rsidR="006E10C2" w:rsidRPr="00CD4D21" w:rsidRDefault="004506DE" w:rsidP="00CD4D21">
      <w:pPr>
        <w:jc w:val="both"/>
        <w:rPr>
          <w:rFonts w:ascii="Arial" w:hAnsi="Arial" w:cs="Arial"/>
          <w:sz w:val="22"/>
          <w:szCs w:val="22"/>
        </w:rPr>
      </w:pPr>
      <w:r w:rsidRPr="00CD4D21">
        <w:rPr>
          <w:rFonts w:ascii="Arial" w:hAnsi="Arial" w:cs="Arial"/>
          <w:sz w:val="22"/>
          <w:szCs w:val="22"/>
        </w:rPr>
        <w:t>T</w:t>
      </w:r>
      <w:r w:rsidR="00DA7B1F" w:rsidRPr="00CD4D21">
        <w:rPr>
          <w:rFonts w:ascii="Arial" w:hAnsi="Arial" w:cs="Arial"/>
          <w:sz w:val="22"/>
          <w:szCs w:val="22"/>
        </w:rPr>
        <w:t>he</w:t>
      </w:r>
      <w:r w:rsidRPr="00CD4D21">
        <w:rPr>
          <w:rFonts w:ascii="Arial" w:hAnsi="Arial" w:cs="Arial"/>
          <w:sz w:val="22"/>
          <w:szCs w:val="22"/>
        </w:rPr>
        <w:t xml:space="preserve"> o</w:t>
      </w:r>
      <w:r w:rsidR="00432BEB" w:rsidRPr="00CD4D21">
        <w:rPr>
          <w:rFonts w:ascii="Arial" w:hAnsi="Arial" w:cs="Arial"/>
          <w:sz w:val="22"/>
          <w:szCs w:val="22"/>
        </w:rPr>
        <w:t>ngoing</w:t>
      </w:r>
      <w:r w:rsidR="00F77066" w:rsidRPr="00CD4D21">
        <w:rPr>
          <w:rFonts w:ascii="Arial" w:hAnsi="Arial" w:cs="Arial"/>
          <w:sz w:val="22"/>
          <w:szCs w:val="22"/>
        </w:rPr>
        <w:t xml:space="preserve"> conflicts </w:t>
      </w:r>
      <w:r w:rsidR="00AA60C2" w:rsidRPr="00CD4D21">
        <w:rPr>
          <w:rFonts w:ascii="Arial" w:hAnsi="Arial" w:cs="Arial"/>
          <w:sz w:val="22"/>
          <w:szCs w:val="22"/>
        </w:rPr>
        <w:t>have</w:t>
      </w:r>
      <w:r w:rsidR="003561E2" w:rsidRPr="00CD4D21">
        <w:rPr>
          <w:rFonts w:ascii="Arial" w:hAnsi="Arial" w:cs="Arial"/>
          <w:sz w:val="22"/>
          <w:szCs w:val="22"/>
        </w:rPr>
        <w:t xml:space="preserve"> highlighted </w:t>
      </w:r>
      <w:r w:rsidR="00F77066" w:rsidRPr="00CD4D21">
        <w:rPr>
          <w:rFonts w:ascii="Arial" w:hAnsi="Arial" w:cs="Arial"/>
          <w:sz w:val="22"/>
          <w:szCs w:val="22"/>
        </w:rPr>
        <w:t xml:space="preserve">disturbing trends </w:t>
      </w:r>
      <w:r w:rsidR="006E10C2" w:rsidRPr="00CD4D21">
        <w:rPr>
          <w:rFonts w:ascii="Arial" w:hAnsi="Arial" w:cs="Arial"/>
          <w:sz w:val="22"/>
          <w:szCs w:val="22"/>
        </w:rPr>
        <w:t xml:space="preserve">of deliberate targeting of civilian population and indiscriminate bombing of civilian social support facilities, leading to large scale deaths and </w:t>
      </w:r>
      <w:r w:rsidR="00F77066" w:rsidRPr="00CD4D21">
        <w:rPr>
          <w:rFonts w:ascii="Arial" w:hAnsi="Arial" w:cs="Arial"/>
          <w:sz w:val="22"/>
          <w:szCs w:val="22"/>
        </w:rPr>
        <w:t>forced displacement</w:t>
      </w:r>
      <w:r w:rsidR="00DA7B1F" w:rsidRPr="00CD4D21">
        <w:rPr>
          <w:rFonts w:ascii="Arial" w:hAnsi="Arial" w:cs="Arial"/>
          <w:sz w:val="22"/>
          <w:szCs w:val="22"/>
        </w:rPr>
        <w:t xml:space="preserve"> resulting </w:t>
      </w:r>
      <w:r w:rsidR="005151E1" w:rsidRPr="00CD4D21">
        <w:rPr>
          <w:rFonts w:ascii="Arial" w:hAnsi="Arial" w:cs="Arial"/>
          <w:sz w:val="22"/>
          <w:szCs w:val="22"/>
        </w:rPr>
        <w:t>in an unprecedented humanitarian crisis</w:t>
      </w:r>
      <w:r w:rsidR="006E10C2" w:rsidRPr="00CD4D21">
        <w:rPr>
          <w:rFonts w:ascii="Arial" w:hAnsi="Arial" w:cs="Arial"/>
          <w:sz w:val="22"/>
          <w:szCs w:val="22"/>
        </w:rPr>
        <w:t>. The operational techniques being applied, in ongoing conflicts, defy agreed protocols of the International Humanitarian Law (IHL) with minimal accountability.</w:t>
      </w:r>
    </w:p>
    <w:p w14:paraId="68FD94C6" w14:textId="77777777" w:rsidR="006E10C2" w:rsidRPr="00CD4D21" w:rsidRDefault="006E10C2" w:rsidP="00CD4D21">
      <w:pPr>
        <w:jc w:val="both"/>
        <w:rPr>
          <w:rFonts w:ascii="Arial" w:hAnsi="Arial" w:cs="Arial"/>
          <w:sz w:val="22"/>
          <w:szCs w:val="22"/>
        </w:rPr>
      </w:pPr>
    </w:p>
    <w:p w14:paraId="7176C6AE" w14:textId="23719A47" w:rsidR="00517F06" w:rsidRPr="001D79D9" w:rsidRDefault="00415DD8" w:rsidP="00CD4D21">
      <w:pPr>
        <w:jc w:val="both"/>
        <w:rPr>
          <w:rFonts w:ascii="Arial" w:hAnsi="Arial" w:cs="Arial"/>
          <w:sz w:val="22"/>
          <w:szCs w:val="22"/>
        </w:rPr>
      </w:pPr>
      <w:r w:rsidRPr="00CD4D21">
        <w:rPr>
          <w:rFonts w:ascii="Arial" w:hAnsi="Arial" w:cs="Arial"/>
          <w:sz w:val="22"/>
          <w:szCs w:val="22"/>
        </w:rPr>
        <w:t xml:space="preserve">Conflict </w:t>
      </w:r>
      <w:r w:rsidR="00A22AD2">
        <w:rPr>
          <w:rFonts w:ascii="Arial" w:hAnsi="Arial" w:cs="Arial"/>
          <w:sz w:val="22"/>
          <w:szCs w:val="22"/>
        </w:rPr>
        <w:t>has remained a constant feature of Social Darwinism exhibited in state behaviour</w:t>
      </w:r>
      <w:r w:rsidRPr="00CD4D21">
        <w:rPr>
          <w:rFonts w:ascii="Arial" w:hAnsi="Arial" w:cs="Arial"/>
          <w:sz w:val="22"/>
          <w:szCs w:val="22"/>
        </w:rPr>
        <w:t xml:space="preserve">. </w:t>
      </w:r>
      <w:r w:rsidR="00F23F94" w:rsidRPr="00CD4D21">
        <w:rPr>
          <w:rFonts w:ascii="Arial" w:hAnsi="Arial" w:cs="Arial"/>
          <w:sz w:val="22"/>
          <w:szCs w:val="22"/>
        </w:rPr>
        <w:t>However, the t</w:t>
      </w:r>
      <w:r w:rsidR="00BD22F0" w:rsidRPr="00CD4D21">
        <w:rPr>
          <w:rFonts w:ascii="Arial" w:hAnsi="Arial" w:cs="Arial"/>
          <w:sz w:val="22"/>
          <w:szCs w:val="22"/>
        </w:rPr>
        <w:t xml:space="preserve">raditional drivers have </w:t>
      </w:r>
      <w:r w:rsidR="00004181" w:rsidRPr="00CD4D21">
        <w:rPr>
          <w:rFonts w:ascii="Arial" w:hAnsi="Arial" w:cs="Arial"/>
          <w:sz w:val="22"/>
          <w:szCs w:val="22"/>
        </w:rPr>
        <w:t xml:space="preserve">been </w:t>
      </w:r>
      <w:r w:rsidR="00A22AD2">
        <w:rPr>
          <w:rFonts w:ascii="Arial" w:hAnsi="Arial" w:cs="Arial"/>
          <w:sz w:val="22"/>
          <w:szCs w:val="22"/>
        </w:rPr>
        <w:t>over ridden by emerging disruptive technologies</w:t>
      </w:r>
      <w:r w:rsidR="00397169" w:rsidRPr="00CD4D21">
        <w:rPr>
          <w:rFonts w:ascii="Arial" w:hAnsi="Arial" w:cs="Arial"/>
          <w:sz w:val="22"/>
          <w:szCs w:val="22"/>
        </w:rPr>
        <w:t>. Apart</w:t>
      </w:r>
      <w:r w:rsidR="00133E0D" w:rsidRPr="00CD4D21">
        <w:rPr>
          <w:rFonts w:ascii="Arial" w:hAnsi="Arial" w:cs="Arial"/>
          <w:sz w:val="22"/>
          <w:szCs w:val="22"/>
        </w:rPr>
        <w:t xml:space="preserve"> from </w:t>
      </w:r>
      <w:r w:rsidR="00A22AD2">
        <w:rPr>
          <w:rFonts w:ascii="Arial" w:hAnsi="Arial" w:cs="Arial"/>
          <w:sz w:val="22"/>
          <w:szCs w:val="22"/>
        </w:rPr>
        <w:t>cybe</w:t>
      </w:r>
      <w:r w:rsidR="00A22AD2" w:rsidRPr="001D79D9">
        <w:rPr>
          <w:rFonts w:ascii="Arial" w:hAnsi="Arial" w:cs="Arial"/>
          <w:sz w:val="22"/>
          <w:szCs w:val="22"/>
        </w:rPr>
        <w:t>r</w:t>
      </w:r>
      <w:r w:rsidR="00301CAF" w:rsidRPr="001D79D9">
        <w:rPr>
          <w:rFonts w:ascii="Arial" w:hAnsi="Arial" w:cs="Arial"/>
          <w:sz w:val="22"/>
          <w:szCs w:val="22"/>
        </w:rPr>
        <w:t xml:space="preserve">, </w:t>
      </w:r>
      <w:r w:rsidR="00301CAF" w:rsidRPr="00CD4D21">
        <w:rPr>
          <w:rFonts w:ascii="Arial" w:hAnsi="Arial" w:cs="Arial"/>
          <w:sz w:val="22"/>
          <w:szCs w:val="22"/>
        </w:rPr>
        <w:t>AI</w:t>
      </w:r>
      <w:r w:rsidR="00133E0D" w:rsidRPr="00CD4D21">
        <w:rPr>
          <w:rFonts w:ascii="Arial" w:hAnsi="Arial" w:cs="Arial"/>
          <w:sz w:val="22"/>
          <w:szCs w:val="22"/>
        </w:rPr>
        <w:t xml:space="preserve"> </w:t>
      </w:r>
      <w:r w:rsidR="00E92B73" w:rsidRPr="00CD4D21">
        <w:rPr>
          <w:rFonts w:ascii="Arial" w:hAnsi="Arial" w:cs="Arial"/>
          <w:sz w:val="22"/>
          <w:szCs w:val="22"/>
        </w:rPr>
        <w:t>driven advanced</w:t>
      </w:r>
      <w:r w:rsidR="00C51550" w:rsidRPr="00CD4D21">
        <w:rPr>
          <w:rFonts w:ascii="Arial" w:hAnsi="Arial" w:cs="Arial"/>
          <w:sz w:val="22"/>
          <w:szCs w:val="22"/>
        </w:rPr>
        <w:t xml:space="preserve"> </w:t>
      </w:r>
      <w:r w:rsidR="008C2D04" w:rsidRPr="00CD4D21">
        <w:rPr>
          <w:rFonts w:ascii="Arial" w:hAnsi="Arial" w:cs="Arial"/>
          <w:sz w:val="22"/>
          <w:szCs w:val="22"/>
        </w:rPr>
        <w:t xml:space="preserve">and </w:t>
      </w:r>
      <w:r w:rsidR="00C51550" w:rsidRPr="00CD4D21">
        <w:rPr>
          <w:rFonts w:ascii="Arial" w:hAnsi="Arial" w:cs="Arial"/>
          <w:sz w:val="22"/>
          <w:szCs w:val="22"/>
        </w:rPr>
        <w:t>autonomous</w:t>
      </w:r>
      <w:r w:rsidR="00BF4F4A" w:rsidRPr="00CD4D21">
        <w:rPr>
          <w:rFonts w:ascii="Arial" w:hAnsi="Arial" w:cs="Arial"/>
          <w:sz w:val="22"/>
          <w:szCs w:val="22"/>
        </w:rPr>
        <w:t xml:space="preserve"> weapon </w:t>
      </w:r>
      <w:r w:rsidR="005151D2" w:rsidRPr="00CD4D21">
        <w:rPr>
          <w:rFonts w:ascii="Arial" w:hAnsi="Arial" w:cs="Arial"/>
          <w:sz w:val="22"/>
          <w:szCs w:val="22"/>
        </w:rPr>
        <w:t>systems</w:t>
      </w:r>
      <w:r w:rsidR="00BF4F4A" w:rsidRPr="00CD4D21">
        <w:rPr>
          <w:rFonts w:ascii="Arial" w:hAnsi="Arial" w:cs="Arial"/>
          <w:sz w:val="22"/>
          <w:szCs w:val="22"/>
        </w:rPr>
        <w:t xml:space="preserve"> </w:t>
      </w:r>
      <w:r w:rsidR="00133E0D" w:rsidRPr="00CD4D21">
        <w:rPr>
          <w:rFonts w:ascii="Arial" w:hAnsi="Arial" w:cs="Arial"/>
          <w:sz w:val="22"/>
          <w:szCs w:val="22"/>
        </w:rPr>
        <w:t xml:space="preserve">have </w:t>
      </w:r>
      <w:r w:rsidR="005151D2" w:rsidRPr="00CD4D21">
        <w:rPr>
          <w:rFonts w:ascii="Arial" w:hAnsi="Arial" w:cs="Arial"/>
          <w:sz w:val="22"/>
          <w:szCs w:val="22"/>
        </w:rPr>
        <w:t xml:space="preserve">changed the face of the </w:t>
      </w:r>
      <w:r w:rsidR="00004181" w:rsidRPr="00CD4D21">
        <w:rPr>
          <w:rFonts w:ascii="Arial" w:hAnsi="Arial" w:cs="Arial"/>
          <w:sz w:val="22"/>
          <w:szCs w:val="22"/>
        </w:rPr>
        <w:t>battle</w:t>
      </w:r>
      <w:r w:rsidR="00301CAF">
        <w:rPr>
          <w:rFonts w:ascii="Arial" w:hAnsi="Arial" w:cs="Arial"/>
          <w:sz w:val="22"/>
          <w:szCs w:val="22"/>
        </w:rPr>
        <w:t>space</w:t>
      </w:r>
      <w:r w:rsidR="005151D2" w:rsidRPr="00CD4D21">
        <w:rPr>
          <w:rFonts w:ascii="Arial" w:hAnsi="Arial" w:cs="Arial"/>
          <w:sz w:val="22"/>
          <w:szCs w:val="22"/>
        </w:rPr>
        <w:t xml:space="preserve">. </w:t>
      </w:r>
      <w:r w:rsidR="00301CAF">
        <w:rPr>
          <w:rFonts w:ascii="Arial" w:hAnsi="Arial" w:cs="Arial"/>
          <w:sz w:val="22"/>
          <w:szCs w:val="22"/>
        </w:rPr>
        <w:t xml:space="preserve">The conflicts now involve multi-domains, politics, diplomacy, technology, economy, information and cognition. The lines between classic war and peace are blurred with multitude </w:t>
      </w:r>
      <w:r w:rsidR="00D52BEA">
        <w:rPr>
          <w:rFonts w:ascii="Arial" w:hAnsi="Arial" w:cs="Arial"/>
          <w:sz w:val="22"/>
          <w:szCs w:val="22"/>
        </w:rPr>
        <w:t>of State</w:t>
      </w:r>
      <w:r w:rsidR="00301CAF">
        <w:rPr>
          <w:rFonts w:ascii="Arial" w:hAnsi="Arial" w:cs="Arial"/>
          <w:sz w:val="22"/>
          <w:szCs w:val="22"/>
        </w:rPr>
        <w:t xml:space="preserve"> and Non-State </w:t>
      </w:r>
      <w:r w:rsidR="001D79D9">
        <w:rPr>
          <w:rFonts w:ascii="Arial" w:hAnsi="Arial" w:cs="Arial"/>
          <w:sz w:val="22"/>
          <w:szCs w:val="22"/>
        </w:rPr>
        <w:t>actor</w:t>
      </w:r>
      <w:r w:rsidR="00301CAF">
        <w:rPr>
          <w:rFonts w:ascii="Arial" w:hAnsi="Arial" w:cs="Arial"/>
          <w:sz w:val="22"/>
          <w:szCs w:val="22"/>
        </w:rPr>
        <w:t>s at play in a grey zone</w:t>
      </w:r>
      <w:r w:rsidR="001D79D9">
        <w:rPr>
          <w:rFonts w:ascii="Arial" w:hAnsi="Arial" w:cs="Arial"/>
          <w:sz w:val="22"/>
          <w:szCs w:val="22"/>
        </w:rPr>
        <w:t xml:space="preserve"> environment</w:t>
      </w:r>
      <w:r w:rsidR="00301CAF">
        <w:rPr>
          <w:rFonts w:ascii="Arial" w:hAnsi="Arial" w:cs="Arial"/>
          <w:sz w:val="22"/>
          <w:szCs w:val="22"/>
        </w:rPr>
        <w:t xml:space="preserve">.  </w:t>
      </w:r>
      <w:r w:rsidR="006E10C2" w:rsidRPr="00CD4D21">
        <w:rPr>
          <w:rFonts w:ascii="Arial" w:hAnsi="Arial" w:cs="Arial"/>
          <w:sz w:val="22"/>
          <w:szCs w:val="22"/>
        </w:rPr>
        <w:t>Understanding and a</w:t>
      </w:r>
      <w:r w:rsidR="000160FD" w:rsidRPr="00CD4D21">
        <w:rPr>
          <w:rFonts w:ascii="Arial" w:hAnsi="Arial" w:cs="Arial"/>
          <w:sz w:val="22"/>
          <w:szCs w:val="22"/>
        </w:rPr>
        <w:t xml:space="preserve">ddressing these challenges requires a multi-dimensional </w:t>
      </w:r>
      <w:r w:rsidR="00D52BEA">
        <w:rPr>
          <w:rFonts w:ascii="Arial" w:hAnsi="Arial" w:cs="Arial"/>
          <w:sz w:val="22"/>
          <w:szCs w:val="22"/>
        </w:rPr>
        <w:t>and multi-</w:t>
      </w:r>
      <w:r w:rsidR="00D52BEA" w:rsidRPr="001D79D9">
        <w:rPr>
          <w:rFonts w:ascii="Arial" w:hAnsi="Arial" w:cs="Arial"/>
          <w:sz w:val="22"/>
          <w:szCs w:val="22"/>
        </w:rPr>
        <w:t xml:space="preserve">disciplinary approach, </w:t>
      </w:r>
      <w:r w:rsidR="001D79D9" w:rsidRPr="001D79D9">
        <w:rPr>
          <w:rFonts w:ascii="Arial" w:hAnsi="Arial" w:cs="Arial"/>
          <w:sz w:val="22"/>
          <w:szCs w:val="22"/>
        </w:rPr>
        <w:t xml:space="preserve">as well as </w:t>
      </w:r>
      <w:r w:rsidR="00D52BEA" w:rsidRPr="001D79D9">
        <w:rPr>
          <w:rFonts w:ascii="Arial" w:hAnsi="Arial" w:cs="Arial"/>
          <w:sz w:val="22"/>
          <w:szCs w:val="22"/>
        </w:rPr>
        <w:t xml:space="preserve">reforms in laws of war, </w:t>
      </w:r>
      <w:r w:rsidR="001D79D9" w:rsidRPr="001D79D9">
        <w:rPr>
          <w:rFonts w:ascii="Arial" w:hAnsi="Arial" w:cs="Arial"/>
          <w:sz w:val="22"/>
          <w:szCs w:val="22"/>
        </w:rPr>
        <w:t>governance</w:t>
      </w:r>
      <w:r w:rsidR="001D79D9">
        <w:rPr>
          <w:rFonts w:ascii="Arial" w:hAnsi="Arial" w:cs="Arial"/>
          <w:sz w:val="22"/>
          <w:szCs w:val="22"/>
        </w:rPr>
        <w:t xml:space="preserve"> </w:t>
      </w:r>
      <w:r w:rsidR="00D52BEA" w:rsidRPr="001D79D9">
        <w:rPr>
          <w:rFonts w:ascii="Arial" w:hAnsi="Arial" w:cs="Arial"/>
          <w:sz w:val="22"/>
          <w:szCs w:val="22"/>
        </w:rPr>
        <w:t xml:space="preserve">architectures and International </w:t>
      </w:r>
      <w:r w:rsidR="00340CAB" w:rsidRPr="001D79D9">
        <w:rPr>
          <w:rFonts w:ascii="Arial" w:hAnsi="Arial" w:cs="Arial"/>
          <w:sz w:val="22"/>
          <w:szCs w:val="22"/>
        </w:rPr>
        <w:t>Institut</w:t>
      </w:r>
      <w:r w:rsidR="001D79D9" w:rsidRPr="001D79D9">
        <w:rPr>
          <w:rFonts w:ascii="Arial" w:hAnsi="Arial" w:cs="Arial"/>
          <w:sz w:val="22"/>
          <w:szCs w:val="22"/>
        </w:rPr>
        <w:t>ion</w:t>
      </w:r>
      <w:r w:rsidR="00340CAB" w:rsidRPr="001D79D9">
        <w:rPr>
          <w:rFonts w:ascii="Arial" w:hAnsi="Arial" w:cs="Arial"/>
          <w:sz w:val="22"/>
          <w:szCs w:val="22"/>
        </w:rPr>
        <w:t xml:space="preserve">s.  How to foster </w:t>
      </w:r>
      <w:r w:rsidR="00160AB1" w:rsidRPr="001D79D9">
        <w:rPr>
          <w:rFonts w:ascii="Arial" w:hAnsi="Arial" w:cs="Arial"/>
          <w:sz w:val="22"/>
          <w:szCs w:val="22"/>
        </w:rPr>
        <w:t>c</w:t>
      </w:r>
      <w:r w:rsidR="00340CAB" w:rsidRPr="001D79D9">
        <w:rPr>
          <w:rFonts w:ascii="Arial" w:hAnsi="Arial" w:cs="Arial"/>
          <w:sz w:val="22"/>
          <w:szCs w:val="22"/>
        </w:rPr>
        <w:t xml:space="preserve">ooperation in a contested World-Order is the biggest challenges. Some of the specific issues that merit reflection </w:t>
      </w:r>
      <w:r w:rsidR="00160AB1" w:rsidRPr="001D79D9">
        <w:rPr>
          <w:rFonts w:ascii="Arial" w:hAnsi="Arial" w:cs="Arial"/>
          <w:sz w:val="22"/>
          <w:szCs w:val="22"/>
        </w:rPr>
        <w:t>are la</w:t>
      </w:r>
      <w:r w:rsidR="001D79D9" w:rsidRPr="001D79D9">
        <w:rPr>
          <w:rFonts w:ascii="Arial" w:hAnsi="Arial" w:cs="Arial"/>
          <w:sz w:val="22"/>
          <w:szCs w:val="22"/>
        </w:rPr>
        <w:t>i</w:t>
      </w:r>
      <w:r w:rsidR="00160AB1" w:rsidRPr="001D79D9">
        <w:rPr>
          <w:rFonts w:ascii="Arial" w:hAnsi="Arial" w:cs="Arial"/>
          <w:sz w:val="22"/>
          <w:szCs w:val="22"/>
        </w:rPr>
        <w:t>d</w:t>
      </w:r>
      <w:r w:rsidR="00340CAB" w:rsidRPr="001D79D9">
        <w:rPr>
          <w:rFonts w:ascii="Arial" w:hAnsi="Arial" w:cs="Arial"/>
          <w:sz w:val="22"/>
          <w:szCs w:val="22"/>
        </w:rPr>
        <w:t xml:space="preserve"> out </w:t>
      </w:r>
      <w:r w:rsidR="005C2D2D" w:rsidRPr="001D79D9">
        <w:rPr>
          <w:rFonts w:ascii="Arial" w:hAnsi="Arial" w:cs="Arial"/>
          <w:sz w:val="22"/>
          <w:szCs w:val="22"/>
        </w:rPr>
        <w:t>in</w:t>
      </w:r>
      <w:r w:rsidR="00340CAB" w:rsidRPr="001D79D9">
        <w:rPr>
          <w:rFonts w:ascii="Arial" w:hAnsi="Arial" w:cs="Arial"/>
          <w:sz w:val="22"/>
          <w:szCs w:val="22"/>
        </w:rPr>
        <w:t xml:space="preserve"> the succeeding paragraphs.  </w:t>
      </w:r>
      <w:r w:rsidR="00D52BEA" w:rsidRPr="001D79D9">
        <w:rPr>
          <w:rFonts w:ascii="Arial" w:hAnsi="Arial" w:cs="Arial"/>
          <w:sz w:val="22"/>
          <w:szCs w:val="22"/>
        </w:rPr>
        <w:t xml:space="preserve">  </w:t>
      </w:r>
    </w:p>
    <w:p w14:paraId="234BF683" w14:textId="1DF11403" w:rsidR="00F30A88" w:rsidRPr="00CD4D21" w:rsidRDefault="00F30A88" w:rsidP="00CD4D21">
      <w:pPr>
        <w:rPr>
          <w:rFonts w:ascii="Arial" w:hAnsi="Arial" w:cs="Arial"/>
          <w:b/>
          <w:bCs/>
          <w:sz w:val="22"/>
          <w:szCs w:val="22"/>
        </w:rPr>
      </w:pPr>
    </w:p>
    <w:p w14:paraId="038559F1" w14:textId="77777777" w:rsidR="00744305" w:rsidRDefault="00744305" w:rsidP="00CD4D21">
      <w:pPr>
        <w:jc w:val="both"/>
        <w:rPr>
          <w:rFonts w:ascii="Arial" w:hAnsi="Arial" w:cs="Arial"/>
          <w:b/>
          <w:bCs/>
          <w:sz w:val="22"/>
          <w:szCs w:val="22"/>
        </w:rPr>
      </w:pPr>
    </w:p>
    <w:p w14:paraId="5AAA5005" w14:textId="77777777" w:rsidR="00744305" w:rsidRDefault="00744305" w:rsidP="00CD4D21">
      <w:pPr>
        <w:jc w:val="both"/>
        <w:rPr>
          <w:rFonts w:ascii="Arial" w:hAnsi="Arial" w:cs="Arial"/>
          <w:b/>
          <w:bCs/>
          <w:sz w:val="22"/>
          <w:szCs w:val="22"/>
        </w:rPr>
      </w:pPr>
    </w:p>
    <w:p w14:paraId="13DCBDF1" w14:textId="77777777" w:rsidR="00744305" w:rsidRDefault="00744305" w:rsidP="00CD4D21">
      <w:pPr>
        <w:jc w:val="both"/>
        <w:rPr>
          <w:rFonts w:ascii="Arial" w:hAnsi="Arial" w:cs="Arial"/>
          <w:b/>
          <w:bCs/>
          <w:sz w:val="22"/>
          <w:szCs w:val="22"/>
        </w:rPr>
      </w:pPr>
    </w:p>
    <w:p w14:paraId="4CDF66F9" w14:textId="52CCBF89" w:rsidR="00F77066" w:rsidRPr="00CD4D21" w:rsidRDefault="00604DD5" w:rsidP="00CD4D21">
      <w:pPr>
        <w:jc w:val="both"/>
        <w:rPr>
          <w:rFonts w:ascii="Arial" w:hAnsi="Arial" w:cs="Arial"/>
          <w:b/>
          <w:bCs/>
          <w:sz w:val="22"/>
          <w:szCs w:val="22"/>
        </w:rPr>
      </w:pPr>
      <w:r w:rsidRPr="00CD4D21">
        <w:rPr>
          <w:rFonts w:ascii="Arial" w:hAnsi="Arial" w:cs="Arial"/>
          <w:b/>
          <w:bCs/>
          <w:sz w:val="22"/>
          <w:szCs w:val="22"/>
        </w:rPr>
        <w:lastRenderedPageBreak/>
        <w:t>Protection of Civilians (Po</w:t>
      </w:r>
      <w:r w:rsidR="00B17EF5" w:rsidRPr="00CD4D21">
        <w:rPr>
          <w:rFonts w:ascii="Arial" w:hAnsi="Arial" w:cs="Arial"/>
          <w:b/>
          <w:bCs/>
          <w:sz w:val="22"/>
          <w:szCs w:val="22"/>
        </w:rPr>
        <w:t xml:space="preserve">C) </w:t>
      </w:r>
      <w:r w:rsidRPr="00CD4D21">
        <w:rPr>
          <w:rFonts w:ascii="Arial" w:hAnsi="Arial" w:cs="Arial"/>
          <w:b/>
          <w:bCs/>
          <w:sz w:val="22"/>
          <w:szCs w:val="22"/>
        </w:rPr>
        <w:t xml:space="preserve">and </w:t>
      </w:r>
      <w:r w:rsidR="00F77066" w:rsidRPr="00CD4D21">
        <w:rPr>
          <w:rFonts w:ascii="Arial" w:hAnsi="Arial" w:cs="Arial"/>
          <w:b/>
          <w:bCs/>
          <w:sz w:val="22"/>
          <w:szCs w:val="22"/>
        </w:rPr>
        <w:t>IHL</w:t>
      </w:r>
    </w:p>
    <w:p w14:paraId="317E30BB" w14:textId="77777777" w:rsidR="00F77066" w:rsidRPr="00CD4D21" w:rsidRDefault="00F77066" w:rsidP="00CD4D21">
      <w:pPr>
        <w:jc w:val="both"/>
        <w:rPr>
          <w:rFonts w:ascii="Arial" w:hAnsi="Arial" w:cs="Arial"/>
          <w:sz w:val="22"/>
          <w:szCs w:val="22"/>
        </w:rPr>
      </w:pPr>
    </w:p>
    <w:p w14:paraId="408A92C6" w14:textId="35DA2026" w:rsidR="00BB3AF0" w:rsidRPr="00CD4D21" w:rsidRDefault="00F77066" w:rsidP="00CD4D21">
      <w:pPr>
        <w:jc w:val="both"/>
        <w:rPr>
          <w:rFonts w:ascii="Arial" w:hAnsi="Arial" w:cs="Arial"/>
          <w:sz w:val="22"/>
          <w:szCs w:val="22"/>
        </w:rPr>
      </w:pPr>
      <w:r w:rsidRPr="00CD4D21">
        <w:rPr>
          <w:rFonts w:ascii="Arial" w:hAnsi="Arial" w:cs="Arial"/>
          <w:sz w:val="22"/>
          <w:szCs w:val="22"/>
        </w:rPr>
        <w:t xml:space="preserve">IHL, also known as the law of armed conflict, regulates the </w:t>
      </w:r>
      <w:r w:rsidR="00E82BE5" w:rsidRPr="00CD4D21">
        <w:rPr>
          <w:rFonts w:ascii="Arial" w:hAnsi="Arial" w:cs="Arial"/>
          <w:sz w:val="22"/>
          <w:szCs w:val="22"/>
        </w:rPr>
        <w:t>behaviour</w:t>
      </w:r>
      <w:r w:rsidRPr="00CD4D21">
        <w:rPr>
          <w:rFonts w:ascii="Arial" w:hAnsi="Arial" w:cs="Arial"/>
          <w:sz w:val="22"/>
          <w:szCs w:val="22"/>
        </w:rPr>
        <w:t xml:space="preserve"> of parties in armed conflicts to limit the effects of the conflict and protect those not or no longer taking part in hostilities</w:t>
      </w:r>
      <w:r w:rsidR="007E2A56" w:rsidRPr="00CD4D21">
        <w:rPr>
          <w:rStyle w:val="FootnoteReference"/>
          <w:rFonts w:ascii="Arial" w:hAnsi="Arial" w:cs="Arial"/>
          <w:sz w:val="22"/>
          <w:szCs w:val="22"/>
        </w:rPr>
        <w:footnoteReference w:id="1"/>
      </w:r>
      <w:r w:rsidR="00E96E83" w:rsidRPr="00CD4D21">
        <w:rPr>
          <w:rFonts w:ascii="Arial" w:hAnsi="Arial" w:cs="Arial"/>
          <w:sz w:val="22"/>
          <w:szCs w:val="22"/>
        </w:rPr>
        <w:t>.</w:t>
      </w:r>
      <w:r w:rsidRPr="00CD4D21">
        <w:rPr>
          <w:rFonts w:ascii="Arial" w:hAnsi="Arial" w:cs="Arial"/>
          <w:sz w:val="22"/>
          <w:szCs w:val="22"/>
        </w:rPr>
        <w:t xml:space="preserve"> Opinions on the </w:t>
      </w:r>
      <w:r w:rsidR="00673216" w:rsidRPr="00CD4D21">
        <w:rPr>
          <w:rFonts w:ascii="Arial" w:hAnsi="Arial" w:cs="Arial"/>
          <w:sz w:val="22"/>
          <w:szCs w:val="22"/>
        </w:rPr>
        <w:t>interpretation</w:t>
      </w:r>
      <w:r w:rsidRPr="00CD4D21">
        <w:rPr>
          <w:rFonts w:ascii="Arial" w:hAnsi="Arial" w:cs="Arial"/>
          <w:sz w:val="22"/>
          <w:szCs w:val="22"/>
        </w:rPr>
        <w:t xml:space="preserve"> of IHL vary due to the complexity of conflicts involving state and non-state actors, including Private Military Contractors (PMCs)</w:t>
      </w:r>
      <w:r w:rsidR="00E82BE5" w:rsidRPr="00CD4D21">
        <w:rPr>
          <w:rStyle w:val="FootnoteReference"/>
          <w:rFonts w:ascii="Arial" w:hAnsi="Arial" w:cs="Arial"/>
          <w:sz w:val="22"/>
          <w:szCs w:val="22"/>
        </w:rPr>
        <w:footnoteReference w:id="2"/>
      </w:r>
      <w:r w:rsidRPr="00CD4D21">
        <w:rPr>
          <w:rFonts w:ascii="Arial" w:hAnsi="Arial" w:cs="Arial"/>
          <w:sz w:val="22"/>
          <w:szCs w:val="22"/>
        </w:rPr>
        <w:t xml:space="preserve">. </w:t>
      </w:r>
      <w:r w:rsidR="00B17EF5" w:rsidRPr="00CD4D21">
        <w:rPr>
          <w:rFonts w:ascii="Arial" w:hAnsi="Arial" w:cs="Arial"/>
          <w:sz w:val="22"/>
          <w:szCs w:val="22"/>
        </w:rPr>
        <w:t>I</w:t>
      </w:r>
      <w:r w:rsidR="00A770C3" w:rsidRPr="00CD4D21">
        <w:rPr>
          <w:rFonts w:ascii="Arial" w:hAnsi="Arial" w:cs="Arial"/>
          <w:sz w:val="22"/>
          <w:szCs w:val="22"/>
        </w:rPr>
        <w:t>n</w:t>
      </w:r>
      <w:r w:rsidR="00B17EF5" w:rsidRPr="00CD4D21">
        <w:rPr>
          <w:rFonts w:ascii="Arial" w:hAnsi="Arial" w:cs="Arial"/>
          <w:sz w:val="22"/>
          <w:szCs w:val="22"/>
        </w:rPr>
        <w:t xml:space="preserve"> this context, Po</w:t>
      </w:r>
      <w:r w:rsidR="00836E8A" w:rsidRPr="00CD4D21">
        <w:rPr>
          <w:rFonts w:ascii="Arial" w:hAnsi="Arial" w:cs="Arial"/>
          <w:sz w:val="22"/>
          <w:szCs w:val="22"/>
        </w:rPr>
        <w:t>C</w:t>
      </w:r>
      <w:r w:rsidR="00673216" w:rsidRPr="00CD4D21">
        <w:rPr>
          <w:rFonts w:ascii="Arial" w:hAnsi="Arial" w:cs="Arial"/>
          <w:sz w:val="22"/>
          <w:szCs w:val="22"/>
        </w:rPr>
        <w:t xml:space="preserve"> requires a comprehensive approach </w:t>
      </w:r>
      <w:r w:rsidR="009226F0" w:rsidRPr="00CD4D21">
        <w:rPr>
          <w:rFonts w:ascii="Arial" w:hAnsi="Arial" w:cs="Arial"/>
          <w:sz w:val="22"/>
          <w:szCs w:val="22"/>
        </w:rPr>
        <w:t xml:space="preserve">including </w:t>
      </w:r>
      <w:r w:rsidR="00650DBD" w:rsidRPr="00CD4D21">
        <w:rPr>
          <w:rFonts w:ascii="Arial" w:hAnsi="Arial" w:cs="Arial"/>
          <w:sz w:val="22"/>
          <w:szCs w:val="22"/>
        </w:rPr>
        <w:t xml:space="preserve">interpretation and application of IHL but also </w:t>
      </w:r>
      <w:r w:rsidR="00673216" w:rsidRPr="00CD4D21">
        <w:rPr>
          <w:rFonts w:ascii="Arial" w:hAnsi="Arial" w:cs="Arial"/>
          <w:sz w:val="22"/>
          <w:szCs w:val="22"/>
        </w:rPr>
        <w:t xml:space="preserve">ensuring accountability for violations of </w:t>
      </w:r>
      <w:r w:rsidR="000A1534" w:rsidRPr="00CD4D21">
        <w:rPr>
          <w:rFonts w:ascii="Arial" w:hAnsi="Arial" w:cs="Arial"/>
          <w:sz w:val="22"/>
          <w:szCs w:val="22"/>
        </w:rPr>
        <w:t>IHL</w:t>
      </w:r>
      <w:r w:rsidR="00673216" w:rsidRPr="00CD4D21">
        <w:rPr>
          <w:rFonts w:ascii="Arial" w:hAnsi="Arial" w:cs="Arial"/>
          <w:sz w:val="22"/>
          <w:szCs w:val="22"/>
        </w:rPr>
        <w:t xml:space="preserve">. </w:t>
      </w:r>
    </w:p>
    <w:p w14:paraId="354EE77B" w14:textId="084B7194" w:rsidR="005F4076" w:rsidRPr="00CD4D21" w:rsidRDefault="005F4076" w:rsidP="00CD4D21">
      <w:pPr>
        <w:rPr>
          <w:rFonts w:ascii="Arial" w:hAnsi="Arial" w:cs="Arial"/>
          <w:b/>
          <w:bCs/>
          <w:sz w:val="22"/>
          <w:szCs w:val="22"/>
        </w:rPr>
      </w:pPr>
    </w:p>
    <w:p w14:paraId="615805D4" w14:textId="5EB20907" w:rsidR="00895C0F" w:rsidRPr="00CD4D21" w:rsidRDefault="00895C0F" w:rsidP="00CD4D21">
      <w:pPr>
        <w:jc w:val="both"/>
        <w:rPr>
          <w:rFonts w:ascii="Arial" w:hAnsi="Arial" w:cs="Arial"/>
          <w:b/>
          <w:bCs/>
          <w:sz w:val="22"/>
          <w:szCs w:val="22"/>
        </w:rPr>
      </w:pPr>
      <w:r w:rsidRPr="00CD4D21">
        <w:rPr>
          <w:rFonts w:ascii="Arial" w:hAnsi="Arial" w:cs="Arial"/>
          <w:b/>
          <w:bCs/>
          <w:sz w:val="22"/>
          <w:szCs w:val="22"/>
        </w:rPr>
        <w:t>Accountability of Crime Committed Against Peacekeepers</w:t>
      </w:r>
    </w:p>
    <w:p w14:paraId="08E47554" w14:textId="77777777" w:rsidR="00895C0F" w:rsidRPr="00CD4D21" w:rsidRDefault="00895C0F" w:rsidP="00CD4D21">
      <w:pPr>
        <w:jc w:val="both"/>
        <w:rPr>
          <w:rFonts w:ascii="Arial" w:hAnsi="Arial" w:cs="Arial"/>
          <w:sz w:val="22"/>
          <w:szCs w:val="22"/>
        </w:rPr>
      </w:pPr>
    </w:p>
    <w:p w14:paraId="5638E2D7" w14:textId="22ECD9E8" w:rsidR="00895C0F" w:rsidRPr="00CD4D21" w:rsidRDefault="00895C0F" w:rsidP="00CD4D21">
      <w:pPr>
        <w:jc w:val="both"/>
        <w:rPr>
          <w:rFonts w:ascii="Arial" w:hAnsi="Arial" w:cs="Arial"/>
          <w:sz w:val="22"/>
          <w:szCs w:val="22"/>
        </w:rPr>
      </w:pPr>
      <w:r w:rsidRPr="00CD4D21">
        <w:rPr>
          <w:rFonts w:ascii="Arial" w:hAnsi="Arial" w:cs="Arial"/>
          <w:sz w:val="22"/>
          <w:szCs w:val="22"/>
        </w:rPr>
        <w:t>Accountability for the crimes committed against peacekeepers has emerged as a critical aspect of ensuring the safety and security of personnel deployed in UNPOs.  From 2010 to 2023 (13 years), UNPO forces suffered 1631 fatal casualties as against 2683 from 1948 to 2009 (61 years). The host government has a particularly important role in investigating, prosecuting, and punishing those responsible for these crimes. However, if the host government is unwilling or unable to act, international mechanisms must be invoked.</w:t>
      </w:r>
    </w:p>
    <w:p w14:paraId="0311E07B" w14:textId="77777777" w:rsidR="00F77066" w:rsidRPr="00CD4D21" w:rsidRDefault="00F77066" w:rsidP="00CD4D21">
      <w:pPr>
        <w:jc w:val="both"/>
        <w:rPr>
          <w:rFonts w:ascii="Arial" w:hAnsi="Arial" w:cs="Arial"/>
          <w:sz w:val="22"/>
          <w:szCs w:val="22"/>
        </w:rPr>
      </w:pPr>
    </w:p>
    <w:p w14:paraId="286E288C" w14:textId="53E3948F" w:rsidR="00517F06" w:rsidRPr="00CD4D21" w:rsidRDefault="00517F06" w:rsidP="00CD4D21">
      <w:pPr>
        <w:autoSpaceDE w:val="0"/>
        <w:autoSpaceDN w:val="0"/>
        <w:adjustRightInd w:val="0"/>
        <w:jc w:val="both"/>
        <w:rPr>
          <w:rFonts w:ascii="Arial" w:eastAsia="Times New Roman" w:hAnsi="Arial" w:cs="Arial"/>
          <w:b/>
          <w:bCs/>
          <w:kern w:val="0"/>
          <w:sz w:val="22"/>
          <w:szCs w:val="22"/>
          <w:lang w:eastAsia="en-IN"/>
          <w14:ligatures w14:val="none"/>
        </w:rPr>
      </w:pPr>
      <w:r w:rsidRPr="00CD4D21">
        <w:rPr>
          <w:rFonts w:ascii="Arial" w:eastAsia="Times New Roman" w:hAnsi="Arial" w:cs="Arial"/>
          <w:b/>
          <w:bCs/>
          <w:kern w:val="0"/>
          <w:sz w:val="22"/>
          <w:szCs w:val="22"/>
          <w:lang w:eastAsia="en-IN"/>
          <w14:ligatures w14:val="none"/>
        </w:rPr>
        <w:t xml:space="preserve">Climate Change and Environmental </w:t>
      </w:r>
      <w:r w:rsidR="002057C5" w:rsidRPr="00CD4D21">
        <w:rPr>
          <w:rFonts w:ascii="Arial" w:eastAsia="Times New Roman" w:hAnsi="Arial" w:cs="Arial"/>
          <w:b/>
          <w:bCs/>
          <w:kern w:val="0"/>
          <w:sz w:val="22"/>
          <w:szCs w:val="22"/>
          <w:lang w:eastAsia="en-IN"/>
          <w14:ligatures w14:val="none"/>
        </w:rPr>
        <w:t xml:space="preserve">Driven </w:t>
      </w:r>
      <w:r w:rsidRPr="00CD4D21">
        <w:rPr>
          <w:rFonts w:ascii="Arial" w:eastAsia="Times New Roman" w:hAnsi="Arial" w:cs="Arial"/>
          <w:b/>
          <w:bCs/>
          <w:kern w:val="0"/>
          <w:sz w:val="22"/>
          <w:szCs w:val="22"/>
          <w:lang w:eastAsia="en-IN"/>
          <w14:ligatures w14:val="none"/>
        </w:rPr>
        <w:t>Conflicts</w:t>
      </w:r>
    </w:p>
    <w:p w14:paraId="5393CF95" w14:textId="77777777" w:rsidR="00CC4F81" w:rsidRPr="00CD4D21" w:rsidRDefault="00CC4F81" w:rsidP="00CD4D21">
      <w:pPr>
        <w:autoSpaceDE w:val="0"/>
        <w:autoSpaceDN w:val="0"/>
        <w:adjustRightInd w:val="0"/>
        <w:jc w:val="both"/>
        <w:rPr>
          <w:rFonts w:ascii="Arial" w:eastAsia="Times New Roman" w:hAnsi="Arial" w:cs="Arial"/>
          <w:b/>
          <w:bCs/>
          <w:kern w:val="0"/>
          <w:sz w:val="22"/>
          <w:szCs w:val="22"/>
          <w:lang w:eastAsia="en-IN"/>
          <w14:ligatures w14:val="none"/>
        </w:rPr>
      </w:pPr>
    </w:p>
    <w:p w14:paraId="3E3082CA" w14:textId="2F0B98D7" w:rsidR="00D663C1" w:rsidRPr="00CD4D21" w:rsidRDefault="00CC4F81" w:rsidP="00CD4D21">
      <w:pPr>
        <w:autoSpaceDE w:val="0"/>
        <w:autoSpaceDN w:val="0"/>
        <w:adjustRightInd w:val="0"/>
        <w:jc w:val="both"/>
        <w:rPr>
          <w:rFonts w:ascii="Arial" w:eastAsia="Times New Roman" w:hAnsi="Arial" w:cs="Arial"/>
          <w:kern w:val="0"/>
          <w:sz w:val="22"/>
          <w:szCs w:val="22"/>
          <w:lang w:eastAsia="en-IN"/>
          <w14:ligatures w14:val="none"/>
        </w:rPr>
      </w:pPr>
      <w:bookmarkStart w:id="0" w:name="_Hlk178679164"/>
      <w:bookmarkStart w:id="1" w:name="_Hlk178678977"/>
      <w:r w:rsidRPr="00CD4D21">
        <w:rPr>
          <w:rFonts w:ascii="Arial" w:hAnsi="Arial" w:cs="Arial"/>
          <w:sz w:val="22"/>
          <w:szCs w:val="22"/>
        </w:rPr>
        <w:t xml:space="preserve">Climate change is </w:t>
      </w:r>
      <w:bookmarkEnd w:id="0"/>
      <w:r w:rsidRPr="00CD4D21">
        <w:rPr>
          <w:rFonts w:ascii="Arial" w:hAnsi="Arial" w:cs="Arial"/>
          <w:sz w:val="22"/>
          <w:szCs w:val="22"/>
        </w:rPr>
        <w:t>transforming and redefining the global security and development landscape</w:t>
      </w:r>
      <w:r w:rsidR="00927345" w:rsidRPr="00CD4D21">
        <w:rPr>
          <w:rFonts w:ascii="Arial" w:hAnsi="Arial" w:cs="Arial"/>
          <w:sz w:val="22"/>
          <w:szCs w:val="22"/>
        </w:rPr>
        <w:t xml:space="preserve"> as well as </w:t>
      </w:r>
      <w:r w:rsidR="00C2784F" w:rsidRPr="00CD4D21">
        <w:rPr>
          <w:rFonts w:ascii="Arial" w:hAnsi="Arial" w:cs="Arial"/>
          <w:sz w:val="22"/>
          <w:szCs w:val="22"/>
        </w:rPr>
        <w:t>both inter and intra-state conflicts</w:t>
      </w:r>
      <w:r w:rsidRPr="00CD4D21">
        <w:rPr>
          <w:rStyle w:val="FootnoteReference"/>
          <w:rFonts w:ascii="Arial" w:hAnsi="Arial" w:cs="Arial"/>
          <w:sz w:val="22"/>
          <w:szCs w:val="22"/>
        </w:rPr>
        <w:footnoteReference w:id="3"/>
      </w:r>
      <w:r w:rsidRPr="00CD4D21">
        <w:rPr>
          <w:rFonts w:ascii="Arial" w:hAnsi="Arial" w:cs="Arial"/>
          <w:sz w:val="22"/>
          <w:szCs w:val="22"/>
        </w:rPr>
        <w:t xml:space="preserve">. </w:t>
      </w:r>
      <w:bookmarkEnd w:id="1"/>
      <w:r w:rsidR="00927345" w:rsidRPr="00CD4D21">
        <w:rPr>
          <w:rFonts w:ascii="Arial" w:eastAsia="Times New Roman" w:hAnsi="Arial" w:cs="Arial"/>
          <w:kern w:val="0"/>
          <w:sz w:val="22"/>
          <w:szCs w:val="22"/>
          <w:lang w:eastAsia="en-IN"/>
          <w14:ligatures w14:val="none"/>
        </w:rPr>
        <w:t>C</w:t>
      </w:r>
      <w:r w:rsidR="00517F06" w:rsidRPr="00CD4D21">
        <w:rPr>
          <w:rFonts w:ascii="Arial" w:eastAsia="Times New Roman" w:hAnsi="Arial" w:cs="Arial"/>
          <w:kern w:val="0"/>
          <w:sz w:val="22"/>
          <w:szCs w:val="22"/>
          <w:lang w:eastAsia="en-IN"/>
          <w14:ligatures w14:val="none"/>
        </w:rPr>
        <w:t>onflicts over land, food, and water are increasingly linked to environmental degradation, droughts, and natural disasters.</w:t>
      </w:r>
      <w:r w:rsidRPr="00CD4D21">
        <w:rPr>
          <w:rFonts w:ascii="Arial" w:hAnsi="Arial" w:cs="Arial"/>
          <w:sz w:val="22"/>
          <w:szCs w:val="22"/>
        </w:rPr>
        <w:t xml:space="preserve"> Climate change is also </w:t>
      </w:r>
      <w:r w:rsidR="00F05F95" w:rsidRPr="00CD4D21">
        <w:rPr>
          <w:rFonts w:ascii="Arial" w:hAnsi="Arial" w:cs="Arial"/>
          <w:sz w:val="22"/>
          <w:szCs w:val="22"/>
        </w:rPr>
        <w:t>aggravating</w:t>
      </w:r>
      <w:r w:rsidRPr="00CD4D21">
        <w:rPr>
          <w:rFonts w:ascii="Arial" w:hAnsi="Arial" w:cs="Arial"/>
          <w:sz w:val="22"/>
          <w:szCs w:val="22"/>
        </w:rPr>
        <w:t xml:space="preserve"> vulnerabilities like poverty and inequality, and </w:t>
      </w:r>
      <w:r w:rsidR="00F111C9" w:rsidRPr="00CD4D21">
        <w:rPr>
          <w:rFonts w:ascii="Arial" w:hAnsi="Arial" w:cs="Arial"/>
          <w:sz w:val="22"/>
          <w:szCs w:val="22"/>
        </w:rPr>
        <w:t>fuelling</w:t>
      </w:r>
      <w:r w:rsidR="009F1697" w:rsidRPr="00CD4D21">
        <w:rPr>
          <w:rFonts w:ascii="Arial" w:hAnsi="Arial" w:cs="Arial"/>
          <w:sz w:val="22"/>
          <w:szCs w:val="22"/>
        </w:rPr>
        <w:t xml:space="preserve"> </w:t>
      </w:r>
      <w:r w:rsidRPr="00CD4D21">
        <w:rPr>
          <w:rFonts w:ascii="Arial" w:hAnsi="Arial" w:cs="Arial"/>
          <w:sz w:val="22"/>
          <w:szCs w:val="22"/>
        </w:rPr>
        <w:t xml:space="preserve">grievances </w:t>
      </w:r>
      <w:r w:rsidR="00217245" w:rsidRPr="00CD4D21">
        <w:rPr>
          <w:rFonts w:ascii="Arial" w:hAnsi="Arial" w:cs="Arial"/>
          <w:sz w:val="22"/>
          <w:szCs w:val="22"/>
        </w:rPr>
        <w:t>to </w:t>
      </w:r>
      <w:r w:rsidRPr="00CD4D21">
        <w:rPr>
          <w:rFonts w:ascii="Arial" w:hAnsi="Arial" w:cs="Arial"/>
          <w:sz w:val="22"/>
          <w:szCs w:val="22"/>
        </w:rPr>
        <w:t>increase the risk of insecurity</w:t>
      </w:r>
      <w:r w:rsidR="00217245" w:rsidRPr="00CD4D21">
        <w:rPr>
          <w:rFonts w:ascii="Arial" w:hAnsi="Arial" w:cs="Arial"/>
          <w:sz w:val="22"/>
          <w:szCs w:val="22"/>
        </w:rPr>
        <w:t>.</w:t>
      </w:r>
      <w:r w:rsidRPr="00CD4D21">
        <w:rPr>
          <w:rStyle w:val="FootnoteReference"/>
          <w:rFonts w:ascii="Arial" w:hAnsi="Arial" w:cs="Arial"/>
          <w:sz w:val="22"/>
          <w:szCs w:val="22"/>
        </w:rPr>
        <w:footnoteReference w:id="4"/>
      </w:r>
      <w:r w:rsidRPr="00CD4D21">
        <w:rPr>
          <w:rFonts w:ascii="Arial" w:hAnsi="Arial" w:cs="Arial"/>
          <w:sz w:val="22"/>
          <w:szCs w:val="22"/>
        </w:rPr>
        <w:t xml:space="preserve"> </w:t>
      </w:r>
      <w:r w:rsidR="00D70967" w:rsidRPr="00CD4D21">
        <w:rPr>
          <w:rFonts w:ascii="Arial" w:hAnsi="Arial" w:cs="Arial"/>
          <w:sz w:val="22"/>
          <w:szCs w:val="22"/>
        </w:rPr>
        <w:t>C</w:t>
      </w:r>
      <w:r w:rsidRPr="00CD4D21">
        <w:rPr>
          <w:rFonts w:ascii="Arial" w:hAnsi="Arial" w:cs="Arial"/>
          <w:sz w:val="22"/>
          <w:szCs w:val="22"/>
        </w:rPr>
        <w:t>limate change can thus limit the scope for keeping, making and building peace.</w:t>
      </w:r>
      <w:r w:rsidR="00C213CD" w:rsidRPr="00CD4D21">
        <w:rPr>
          <w:rFonts w:ascii="Arial" w:eastAsia="Times New Roman" w:hAnsi="Arial" w:cs="Arial"/>
          <w:kern w:val="0"/>
          <w:sz w:val="22"/>
          <w:szCs w:val="22"/>
          <w:lang w:eastAsia="en-IN"/>
          <w14:ligatures w14:val="none"/>
        </w:rPr>
        <w:t xml:space="preserve"> Conflicts in the Sahel, where desertification and resource scarcity </w:t>
      </w:r>
      <w:r w:rsidR="00CD1296" w:rsidRPr="00CD4D21">
        <w:rPr>
          <w:rFonts w:ascii="Arial" w:eastAsia="Times New Roman" w:hAnsi="Arial" w:cs="Arial"/>
          <w:kern w:val="0"/>
          <w:sz w:val="22"/>
          <w:szCs w:val="22"/>
          <w:lang w:eastAsia="en-IN"/>
          <w14:ligatures w14:val="none"/>
        </w:rPr>
        <w:t>fuelled</w:t>
      </w:r>
      <w:r w:rsidR="00C213CD" w:rsidRPr="00CD4D21">
        <w:rPr>
          <w:rFonts w:ascii="Arial" w:eastAsia="Times New Roman" w:hAnsi="Arial" w:cs="Arial"/>
          <w:kern w:val="0"/>
          <w:sz w:val="22"/>
          <w:szCs w:val="22"/>
          <w:lang w:eastAsia="en-IN"/>
          <w14:ligatures w14:val="none"/>
        </w:rPr>
        <w:t xml:space="preserve"> armed groups and ethnic violence, </w:t>
      </w:r>
      <w:r w:rsidR="00C7318E" w:rsidRPr="00CD4D21">
        <w:rPr>
          <w:rFonts w:ascii="Arial" w:eastAsia="Times New Roman" w:hAnsi="Arial" w:cs="Arial"/>
          <w:kern w:val="0"/>
          <w:sz w:val="22"/>
          <w:szCs w:val="22"/>
          <w:lang w:eastAsia="en-IN"/>
          <w14:ligatures w14:val="none"/>
        </w:rPr>
        <w:t xml:space="preserve">are </w:t>
      </w:r>
      <w:r w:rsidR="00C213CD" w:rsidRPr="00CD4D21">
        <w:rPr>
          <w:rFonts w:ascii="Arial" w:eastAsia="Times New Roman" w:hAnsi="Arial" w:cs="Arial"/>
          <w:kern w:val="0"/>
          <w:sz w:val="22"/>
          <w:szCs w:val="22"/>
          <w:lang w:eastAsia="en-IN"/>
          <w14:ligatures w14:val="none"/>
        </w:rPr>
        <w:t>an apt example. The relationships between climate change, peace and security are multifaceted, and responding to the engendered risks requires comprehensive responses from the multilateral international organisations.</w:t>
      </w:r>
    </w:p>
    <w:p w14:paraId="374CB4C8" w14:textId="77777777" w:rsidR="00517F06" w:rsidRPr="00CD4D21" w:rsidRDefault="00517F06" w:rsidP="00CD4D21">
      <w:pPr>
        <w:autoSpaceDE w:val="0"/>
        <w:autoSpaceDN w:val="0"/>
        <w:adjustRightInd w:val="0"/>
        <w:jc w:val="both"/>
        <w:rPr>
          <w:rFonts w:ascii="Arial" w:eastAsia="Times New Roman" w:hAnsi="Arial" w:cs="Arial"/>
          <w:b/>
          <w:bCs/>
          <w:kern w:val="0"/>
          <w:sz w:val="22"/>
          <w:szCs w:val="22"/>
          <w:lang w:eastAsia="en-IN"/>
          <w14:ligatures w14:val="none"/>
        </w:rPr>
      </w:pPr>
    </w:p>
    <w:p w14:paraId="1A5892DD" w14:textId="233EB259" w:rsidR="00FE2E82" w:rsidRPr="00CD4D21" w:rsidRDefault="00FE2E82" w:rsidP="00CD4D21">
      <w:pPr>
        <w:autoSpaceDE w:val="0"/>
        <w:autoSpaceDN w:val="0"/>
        <w:adjustRightInd w:val="0"/>
        <w:jc w:val="both"/>
        <w:rPr>
          <w:rFonts w:ascii="Arial" w:eastAsia="Times New Roman" w:hAnsi="Arial" w:cs="Arial"/>
          <w:b/>
          <w:bCs/>
          <w:kern w:val="0"/>
          <w:sz w:val="22"/>
          <w:szCs w:val="22"/>
          <w:lang w:eastAsia="en-IN"/>
          <w14:ligatures w14:val="none"/>
        </w:rPr>
      </w:pPr>
      <w:r w:rsidRPr="00CD4D21">
        <w:rPr>
          <w:rFonts w:ascii="Arial" w:eastAsia="Times New Roman" w:hAnsi="Arial" w:cs="Arial"/>
          <w:b/>
          <w:bCs/>
          <w:kern w:val="0"/>
          <w:sz w:val="22"/>
          <w:szCs w:val="22"/>
          <w:lang w:eastAsia="en-IN"/>
          <w14:ligatures w14:val="none"/>
        </w:rPr>
        <w:t xml:space="preserve">Women </w:t>
      </w:r>
      <w:r w:rsidR="006D3504" w:rsidRPr="00CD4D21">
        <w:rPr>
          <w:rFonts w:ascii="Arial" w:eastAsia="Times New Roman" w:hAnsi="Arial" w:cs="Arial"/>
          <w:b/>
          <w:bCs/>
          <w:kern w:val="0"/>
          <w:sz w:val="22"/>
          <w:szCs w:val="22"/>
          <w:lang w:eastAsia="en-IN"/>
          <w14:ligatures w14:val="none"/>
        </w:rPr>
        <w:t xml:space="preserve">in </w:t>
      </w:r>
      <w:r w:rsidRPr="00CD4D21">
        <w:rPr>
          <w:rFonts w:ascii="Arial" w:eastAsia="Times New Roman" w:hAnsi="Arial" w:cs="Arial"/>
          <w:b/>
          <w:bCs/>
          <w:kern w:val="0"/>
          <w:sz w:val="22"/>
          <w:szCs w:val="22"/>
          <w:lang w:eastAsia="en-IN"/>
          <w14:ligatures w14:val="none"/>
        </w:rPr>
        <w:t>Peace</w:t>
      </w:r>
      <w:r w:rsidR="006D3504" w:rsidRPr="00CD4D21">
        <w:rPr>
          <w:rFonts w:ascii="Arial" w:eastAsia="Times New Roman" w:hAnsi="Arial" w:cs="Arial"/>
          <w:b/>
          <w:bCs/>
          <w:kern w:val="0"/>
          <w:sz w:val="22"/>
          <w:szCs w:val="22"/>
          <w:lang w:eastAsia="en-IN"/>
          <w14:ligatures w14:val="none"/>
        </w:rPr>
        <w:t xml:space="preserve"> Operations</w:t>
      </w:r>
    </w:p>
    <w:p w14:paraId="5306EF51" w14:textId="77777777" w:rsidR="00FE2E82" w:rsidRPr="00CD4D21" w:rsidRDefault="00FE2E82" w:rsidP="00CD4D21">
      <w:pPr>
        <w:autoSpaceDE w:val="0"/>
        <w:autoSpaceDN w:val="0"/>
        <w:adjustRightInd w:val="0"/>
        <w:jc w:val="both"/>
        <w:rPr>
          <w:rFonts w:ascii="Arial" w:eastAsia="Times New Roman" w:hAnsi="Arial" w:cs="Arial"/>
          <w:b/>
          <w:bCs/>
          <w:kern w:val="0"/>
          <w:sz w:val="22"/>
          <w:szCs w:val="22"/>
          <w:lang w:eastAsia="en-IN"/>
          <w14:ligatures w14:val="none"/>
        </w:rPr>
      </w:pPr>
    </w:p>
    <w:p w14:paraId="7386A354" w14:textId="53063A2E" w:rsidR="00FE2E82" w:rsidRPr="00CD4D21" w:rsidRDefault="00FE2E82" w:rsidP="00CD4D21">
      <w:pPr>
        <w:autoSpaceDE w:val="0"/>
        <w:autoSpaceDN w:val="0"/>
        <w:adjustRightInd w:val="0"/>
        <w:jc w:val="both"/>
        <w:rPr>
          <w:rFonts w:ascii="Arial" w:eastAsia="Times New Roman" w:hAnsi="Arial" w:cs="Arial"/>
          <w:kern w:val="0"/>
          <w:sz w:val="22"/>
          <w:szCs w:val="22"/>
          <w:lang w:eastAsia="en-IN"/>
          <w14:ligatures w14:val="none"/>
        </w:rPr>
      </w:pPr>
      <w:r w:rsidRPr="00CD4D21">
        <w:rPr>
          <w:rFonts w:ascii="Arial" w:eastAsia="Calibri" w:hAnsi="Arial" w:cs="Arial"/>
          <w:kern w:val="0"/>
          <w:sz w:val="22"/>
          <w:szCs w:val="22"/>
          <w14:ligatures w14:val="none"/>
        </w:rPr>
        <w:t xml:space="preserve">Women </w:t>
      </w:r>
      <w:r w:rsidR="00C213CD" w:rsidRPr="00CD4D21">
        <w:rPr>
          <w:rFonts w:ascii="Arial" w:eastAsia="Calibri" w:hAnsi="Arial" w:cs="Arial"/>
          <w:kern w:val="0"/>
          <w:sz w:val="22"/>
          <w:szCs w:val="22"/>
          <w14:ligatures w14:val="none"/>
        </w:rPr>
        <w:t xml:space="preserve">play a crucial role in contributing to peace and security in conflict zones and </w:t>
      </w:r>
      <w:r w:rsidRPr="00CD4D21">
        <w:rPr>
          <w:rFonts w:ascii="Arial" w:eastAsia="Calibri" w:hAnsi="Arial" w:cs="Arial"/>
          <w:kern w:val="0"/>
          <w:sz w:val="22"/>
          <w:szCs w:val="22"/>
          <w14:ligatures w14:val="none"/>
        </w:rPr>
        <w:t xml:space="preserve">are </w:t>
      </w:r>
      <w:r w:rsidR="00C213CD" w:rsidRPr="00CD4D21">
        <w:rPr>
          <w:rFonts w:ascii="Arial" w:eastAsia="Calibri" w:hAnsi="Arial" w:cs="Arial"/>
          <w:kern w:val="0"/>
          <w:sz w:val="22"/>
          <w:szCs w:val="22"/>
          <w14:ligatures w14:val="none"/>
        </w:rPr>
        <w:t xml:space="preserve">today </w:t>
      </w:r>
      <w:r w:rsidRPr="00CD4D21">
        <w:rPr>
          <w:rFonts w:ascii="Arial" w:eastAsia="Calibri" w:hAnsi="Arial" w:cs="Arial"/>
          <w:kern w:val="0"/>
          <w:sz w:val="22"/>
          <w:szCs w:val="22"/>
          <w14:ligatures w14:val="none"/>
        </w:rPr>
        <w:t>an essential part of peacekeeping forces</w:t>
      </w:r>
      <w:r w:rsidR="00C213CD" w:rsidRPr="00CD4D21">
        <w:rPr>
          <w:rFonts w:ascii="Arial" w:eastAsia="Calibri" w:hAnsi="Arial" w:cs="Arial"/>
          <w:kern w:val="0"/>
          <w:sz w:val="22"/>
          <w:szCs w:val="22"/>
          <w14:ligatures w14:val="none"/>
        </w:rPr>
        <w:t>.</w:t>
      </w:r>
      <w:r w:rsidRPr="00CD4D21">
        <w:rPr>
          <w:rFonts w:ascii="Arial" w:eastAsia="Calibri" w:hAnsi="Arial" w:cs="Arial"/>
          <w:kern w:val="0"/>
          <w:sz w:val="22"/>
          <w:szCs w:val="22"/>
          <w14:ligatures w14:val="none"/>
        </w:rPr>
        <w:t xml:space="preserve"> Besides, women peacekeepers possess many unique skills</w:t>
      </w:r>
      <w:r w:rsidR="00C213CD" w:rsidRPr="00CD4D21">
        <w:rPr>
          <w:rFonts w:ascii="Arial" w:eastAsia="Calibri" w:hAnsi="Arial" w:cs="Arial"/>
          <w:kern w:val="0"/>
          <w:sz w:val="22"/>
          <w:szCs w:val="22"/>
          <w14:ligatures w14:val="none"/>
        </w:rPr>
        <w:t>, thus</w:t>
      </w:r>
      <w:r w:rsidRPr="00CD4D21">
        <w:rPr>
          <w:rFonts w:ascii="Arial" w:eastAsia="Calibri" w:hAnsi="Arial" w:cs="Arial"/>
          <w:kern w:val="0"/>
          <w:sz w:val="22"/>
          <w:szCs w:val="22"/>
          <w14:ligatures w14:val="none"/>
        </w:rPr>
        <w:t xml:space="preserve"> </w:t>
      </w:r>
      <w:r w:rsidR="00DF054E" w:rsidRPr="00CD4D21">
        <w:rPr>
          <w:rFonts w:ascii="Arial" w:eastAsia="Calibri" w:hAnsi="Arial" w:cs="Arial"/>
          <w:kern w:val="0"/>
          <w:sz w:val="22"/>
          <w:szCs w:val="22"/>
          <w14:ligatures w14:val="none"/>
        </w:rPr>
        <w:t xml:space="preserve">playing </w:t>
      </w:r>
      <w:r w:rsidRPr="00CD4D21">
        <w:rPr>
          <w:rFonts w:ascii="Arial" w:eastAsia="Calibri" w:hAnsi="Arial" w:cs="Arial"/>
          <w:kern w:val="0"/>
          <w:sz w:val="22"/>
          <w:szCs w:val="22"/>
          <w14:ligatures w14:val="none"/>
        </w:rPr>
        <w:t>a positive role in making the peace process more inclusive and potentially reducing crimes against women</w:t>
      </w:r>
      <w:r w:rsidR="002D72D2" w:rsidRPr="00CD4D21">
        <w:rPr>
          <w:rStyle w:val="FootnoteReference"/>
          <w:rFonts w:ascii="Arial" w:eastAsia="Calibri" w:hAnsi="Arial" w:cs="Arial"/>
          <w:kern w:val="0"/>
          <w:sz w:val="22"/>
          <w:szCs w:val="22"/>
          <w14:ligatures w14:val="none"/>
        </w:rPr>
        <w:footnoteReference w:id="5"/>
      </w:r>
      <w:r w:rsidRPr="00CD4D21">
        <w:rPr>
          <w:rFonts w:ascii="Arial" w:eastAsia="Calibri" w:hAnsi="Arial" w:cs="Arial"/>
          <w:kern w:val="0"/>
          <w:sz w:val="22"/>
          <w:szCs w:val="22"/>
          <w14:ligatures w14:val="none"/>
        </w:rPr>
        <w:t xml:space="preserve">. </w:t>
      </w:r>
      <w:r w:rsidR="004D0CCC" w:rsidRPr="00CD4D21">
        <w:rPr>
          <w:rFonts w:ascii="Arial" w:eastAsia="Calibri" w:hAnsi="Arial" w:cs="Arial"/>
          <w:kern w:val="0"/>
          <w:sz w:val="22"/>
          <w:szCs w:val="22"/>
          <w14:ligatures w14:val="none"/>
        </w:rPr>
        <w:t>T</w:t>
      </w:r>
      <w:r w:rsidR="00A15487" w:rsidRPr="00CD4D21">
        <w:rPr>
          <w:rFonts w:ascii="Arial" w:eastAsia="Calibri" w:hAnsi="Arial" w:cs="Arial"/>
          <w:kern w:val="0"/>
          <w:sz w:val="22"/>
          <w:szCs w:val="22"/>
          <w14:ligatures w14:val="none"/>
        </w:rPr>
        <w:t>he representation of women in peacekeeping</w:t>
      </w:r>
      <w:r w:rsidR="004D0CCC" w:rsidRPr="00CD4D21">
        <w:rPr>
          <w:rFonts w:ascii="Arial" w:eastAsia="Calibri" w:hAnsi="Arial" w:cs="Arial"/>
          <w:kern w:val="0"/>
          <w:sz w:val="22"/>
          <w:szCs w:val="22"/>
          <w14:ligatures w14:val="none"/>
        </w:rPr>
        <w:t xml:space="preserve"> has been low so far.</w:t>
      </w:r>
      <w:r w:rsidR="00A15487" w:rsidRPr="00CD4D21">
        <w:rPr>
          <w:rFonts w:ascii="Arial" w:eastAsia="Calibri" w:hAnsi="Arial" w:cs="Arial"/>
          <w:kern w:val="0"/>
          <w:sz w:val="22"/>
          <w:szCs w:val="22"/>
          <w14:ligatures w14:val="none"/>
        </w:rPr>
        <w:t xml:space="preserve"> </w:t>
      </w:r>
      <w:r w:rsidR="003B57FE" w:rsidRPr="00CD4D21">
        <w:rPr>
          <w:rFonts w:ascii="Arial" w:eastAsia="Times New Roman" w:hAnsi="Arial" w:cs="Arial"/>
          <w:kern w:val="0"/>
          <w:sz w:val="22"/>
          <w:szCs w:val="22"/>
          <w:lang w:eastAsia="en-IN"/>
          <w14:ligatures w14:val="none"/>
        </w:rPr>
        <w:t xml:space="preserve">The UN </w:t>
      </w:r>
      <w:r w:rsidR="004D0CCC" w:rsidRPr="00CD4D21">
        <w:rPr>
          <w:rFonts w:ascii="Arial" w:eastAsia="Times New Roman" w:hAnsi="Arial" w:cs="Arial"/>
          <w:kern w:val="0"/>
          <w:sz w:val="22"/>
          <w:szCs w:val="22"/>
          <w:lang w:eastAsia="en-IN"/>
          <w14:ligatures w14:val="none"/>
        </w:rPr>
        <w:t xml:space="preserve">however </w:t>
      </w:r>
      <w:r w:rsidR="003B57FE" w:rsidRPr="00CD4D21">
        <w:rPr>
          <w:rFonts w:ascii="Arial" w:eastAsia="Times New Roman" w:hAnsi="Arial" w:cs="Arial"/>
          <w:kern w:val="0"/>
          <w:sz w:val="22"/>
          <w:szCs w:val="22"/>
          <w:lang w:eastAsia="en-IN"/>
          <w14:ligatures w14:val="none"/>
        </w:rPr>
        <w:t>has been gradually increasing the participation of women peacekeepers in forces as well as police over a period. With an overall goal of 25%, the UN ha</w:t>
      </w:r>
      <w:r w:rsidR="00133E0D" w:rsidRPr="00CD4D21">
        <w:rPr>
          <w:rFonts w:ascii="Arial" w:eastAsia="Times New Roman" w:hAnsi="Arial" w:cs="Arial"/>
          <w:kern w:val="0"/>
          <w:sz w:val="22"/>
          <w:szCs w:val="22"/>
          <w:lang w:eastAsia="en-IN"/>
          <w14:ligatures w14:val="none"/>
        </w:rPr>
        <w:t>d</w:t>
      </w:r>
      <w:r w:rsidR="003B57FE" w:rsidRPr="00CD4D21">
        <w:rPr>
          <w:rFonts w:ascii="Arial" w:eastAsia="Times New Roman" w:hAnsi="Arial" w:cs="Arial"/>
          <w:kern w:val="0"/>
          <w:sz w:val="22"/>
          <w:szCs w:val="22"/>
          <w:lang w:eastAsia="en-IN"/>
          <w14:ligatures w14:val="none"/>
        </w:rPr>
        <w:t xml:space="preserve"> 19% military experts and staff officers, and 9% troops deployed in the field by June 2023</w:t>
      </w:r>
      <w:r w:rsidR="007C39D9" w:rsidRPr="00CD4D21">
        <w:rPr>
          <w:rFonts w:ascii="Arial" w:eastAsia="Times New Roman" w:hAnsi="Arial" w:cs="Arial"/>
          <w:kern w:val="0"/>
          <w:sz w:val="22"/>
          <w:szCs w:val="22"/>
          <w:lang w:eastAsia="en-IN"/>
          <w14:ligatures w14:val="none"/>
        </w:rPr>
        <w:t>.</w:t>
      </w:r>
      <w:r w:rsidRPr="00CD4D21">
        <w:rPr>
          <w:rStyle w:val="FootnoteReference"/>
          <w:rFonts w:ascii="Arial" w:eastAsia="Calibri" w:hAnsi="Arial" w:cs="Arial"/>
          <w:kern w:val="0"/>
          <w:sz w:val="22"/>
          <w:szCs w:val="22"/>
          <w14:ligatures w14:val="none"/>
        </w:rPr>
        <w:footnoteReference w:id="6"/>
      </w:r>
      <w:r w:rsidRPr="00CD4D21">
        <w:rPr>
          <w:rFonts w:ascii="Arial" w:eastAsia="Calibri" w:hAnsi="Arial" w:cs="Arial"/>
          <w:kern w:val="0"/>
          <w:sz w:val="22"/>
          <w:szCs w:val="22"/>
          <w14:ligatures w14:val="none"/>
        </w:rPr>
        <w:t xml:space="preserve"> </w:t>
      </w:r>
      <w:r w:rsidR="009407C4" w:rsidRPr="00CD4D21">
        <w:rPr>
          <w:rFonts w:ascii="Arial" w:eastAsia="Calibri" w:hAnsi="Arial" w:cs="Arial"/>
          <w:kern w:val="0"/>
          <w:sz w:val="22"/>
          <w:szCs w:val="22"/>
          <w14:ligatures w14:val="none"/>
        </w:rPr>
        <w:t>These targets are 24% and 11% respectively by the end 2024</w:t>
      </w:r>
      <w:r w:rsidR="002A0105" w:rsidRPr="00CD4D21">
        <w:rPr>
          <w:rStyle w:val="FootnoteReference"/>
          <w:rFonts w:ascii="Arial" w:eastAsia="Calibri" w:hAnsi="Arial" w:cs="Arial"/>
          <w:kern w:val="0"/>
          <w:sz w:val="22"/>
          <w:szCs w:val="22"/>
          <w14:ligatures w14:val="none"/>
        </w:rPr>
        <w:footnoteReference w:id="7"/>
      </w:r>
      <w:r w:rsidR="00BB3AF0" w:rsidRPr="00CD4D21">
        <w:rPr>
          <w:rFonts w:ascii="Arial" w:eastAsia="Calibri" w:hAnsi="Arial" w:cs="Arial"/>
          <w:kern w:val="0"/>
          <w:sz w:val="22"/>
          <w:szCs w:val="22"/>
          <w14:ligatures w14:val="none"/>
        </w:rPr>
        <w:t>.</w:t>
      </w:r>
    </w:p>
    <w:p w14:paraId="79308C33" w14:textId="5FA476C4" w:rsidR="0036094E" w:rsidRPr="00CD4D21" w:rsidRDefault="0036094E" w:rsidP="00CD4D21">
      <w:pPr>
        <w:autoSpaceDE w:val="0"/>
        <w:autoSpaceDN w:val="0"/>
        <w:adjustRightInd w:val="0"/>
        <w:jc w:val="both"/>
        <w:rPr>
          <w:rFonts w:ascii="Arial" w:eastAsia="Times New Roman" w:hAnsi="Arial" w:cs="Arial"/>
          <w:kern w:val="0"/>
          <w:sz w:val="22"/>
          <w:szCs w:val="22"/>
          <w:lang w:eastAsia="en-IN"/>
          <w14:ligatures w14:val="none"/>
        </w:rPr>
      </w:pPr>
    </w:p>
    <w:p w14:paraId="2004EFE4" w14:textId="08B10D81" w:rsidR="00B92C45" w:rsidRPr="00CD4D21" w:rsidRDefault="00F9571C" w:rsidP="00CD4D21">
      <w:pPr>
        <w:autoSpaceDE w:val="0"/>
        <w:autoSpaceDN w:val="0"/>
        <w:adjustRightInd w:val="0"/>
        <w:jc w:val="both"/>
        <w:rPr>
          <w:rFonts w:ascii="Arial" w:eastAsia="Times New Roman" w:hAnsi="Arial" w:cs="Arial"/>
          <w:b/>
          <w:bCs/>
          <w:kern w:val="0"/>
          <w:sz w:val="22"/>
          <w:szCs w:val="22"/>
          <w:lang w:eastAsia="en-IN"/>
          <w14:ligatures w14:val="none"/>
        </w:rPr>
      </w:pPr>
      <w:r w:rsidRPr="00CD4D21">
        <w:rPr>
          <w:rFonts w:ascii="Arial" w:eastAsia="Times New Roman" w:hAnsi="Arial" w:cs="Arial"/>
          <w:b/>
          <w:bCs/>
          <w:kern w:val="0"/>
          <w:sz w:val="22"/>
          <w:szCs w:val="22"/>
          <w:lang w:eastAsia="en-IN"/>
          <w14:ligatures w14:val="none"/>
        </w:rPr>
        <w:t>What is this event looking for?</w:t>
      </w:r>
    </w:p>
    <w:p w14:paraId="56AA90AA" w14:textId="77777777" w:rsidR="00F9571C" w:rsidRPr="00CD4D21" w:rsidRDefault="00F9571C" w:rsidP="00CD4D21">
      <w:pPr>
        <w:jc w:val="both"/>
        <w:rPr>
          <w:rFonts w:ascii="Arial" w:hAnsi="Arial" w:cs="Arial"/>
          <w:sz w:val="22"/>
          <w:szCs w:val="22"/>
        </w:rPr>
      </w:pPr>
    </w:p>
    <w:p w14:paraId="2E9041EB" w14:textId="4C1ECCAC" w:rsidR="00895C0F" w:rsidRPr="00CD4D21" w:rsidRDefault="00AC60A8" w:rsidP="00CD4D21">
      <w:pPr>
        <w:jc w:val="both"/>
        <w:rPr>
          <w:rFonts w:ascii="Arial" w:eastAsia="Times New Roman" w:hAnsi="Arial" w:cs="Arial"/>
          <w:kern w:val="0"/>
          <w:sz w:val="22"/>
          <w:szCs w:val="22"/>
          <w:lang w:eastAsia="en-IN"/>
          <w14:ligatures w14:val="none"/>
        </w:rPr>
      </w:pPr>
      <w:r w:rsidRPr="00CD4D21">
        <w:rPr>
          <w:rFonts w:ascii="Arial" w:eastAsia="Times New Roman" w:hAnsi="Arial" w:cs="Arial"/>
          <w:kern w:val="0"/>
          <w:sz w:val="22"/>
          <w:szCs w:val="22"/>
          <w:lang w:eastAsia="en-IN"/>
          <w14:ligatures w14:val="none"/>
        </w:rPr>
        <w:lastRenderedPageBreak/>
        <w:t>The</w:t>
      </w:r>
      <w:r w:rsidR="002A41DD" w:rsidRPr="00CD4D21">
        <w:rPr>
          <w:rFonts w:ascii="Arial" w:hAnsi="Arial" w:cs="Arial"/>
          <w:sz w:val="22"/>
          <w:szCs w:val="22"/>
        </w:rPr>
        <w:t xml:space="preserve"> discussion</w:t>
      </w:r>
      <w:r w:rsidR="00DE54B8" w:rsidRPr="00CD4D21">
        <w:rPr>
          <w:rFonts w:ascii="Arial" w:hAnsi="Arial" w:cs="Arial"/>
          <w:sz w:val="22"/>
          <w:szCs w:val="22"/>
        </w:rPr>
        <w:t>,</w:t>
      </w:r>
      <w:r w:rsidR="002A41DD" w:rsidRPr="00CD4D21">
        <w:rPr>
          <w:rFonts w:ascii="Arial" w:hAnsi="Arial" w:cs="Arial"/>
          <w:sz w:val="22"/>
          <w:szCs w:val="22"/>
        </w:rPr>
        <w:t xml:space="preserve"> </w:t>
      </w:r>
      <w:r w:rsidR="00DE54B8" w:rsidRPr="00CD4D21">
        <w:rPr>
          <w:rFonts w:ascii="Arial" w:eastAsia="Times New Roman" w:hAnsi="Arial" w:cs="Arial"/>
          <w:kern w:val="0"/>
          <w:sz w:val="22"/>
          <w:szCs w:val="22"/>
          <w:lang w:eastAsia="en-IN"/>
          <w14:ligatures w14:val="none"/>
        </w:rPr>
        <w:t xml:space="preserve">spread over two days, </w:t>
      </w:r>
      <w:r w:rsidR="002A41DD" w:rsidRPr="00CD4D21">
        <w:rPr>
          <w:rFonts w:ascii="Arial" w:hAnsi="Arial" w:cs="Arial"/>
          <w:sz w:val="22"/>
          <w:szCs w:val="22"/>
        </w:rPr>
        <w:t xml:space="preserve">seeks to address the evolving challenges of contemporary conflicts and explore innovative strategies to enhance </w:t>
      </w:r>
      <w:r w:rsidR="006D3504" w:rsidRPr="00CD4D21">
        <w:rPr>
          <w:rFonts w:ascii="Arial" w:hAnsi="Arial" w:cs="Arial"/>
          <w:sz w:val="22"/>
          <w:szCs w:val="22"/>
        </w:rPr>
        <w:t>global peace</w:t>
      </w:r>
      <w:r w:rsidR="002A41DD" w:rsidRPr="00CD4D21">
        <w:rPr>
          <w:rFonts w:ascii="Arial" w:hAnsi="Arial" w:cs="Arial"/>
          <w:sz w:val="22"/>
          <w:szCs w:val="22"/>
        </w:rPr>
        <w:t xml:space="preserve"> and uphold the principles of IHL</w:t>
      </w:r>
    </w:p>
    <w:p w14:paraId="6F3DB0AE" w14:textId="77777777" w:rsidR="00895C0F" w:rsidRPr="00CD4D21" w:rsidRDefault="00895C0F" w:rsidP="00CD4D21">
      <w:pPr>
        <w:jc w:val="both"/>
        <w:rPr>
          <w:rFonts w:ascii="Arial" w:eastAsia="Times New Roman" w:hAnsi="Arial" w:cs="Arial"/>
          <w:kern w:val="0"/>
          <w:sz w:val="22"/>
          <w:szCs w:val="22"/>
          <w:lang w:eastAsia="en-IN"/>
          <w14:ligatures w14:val="none"/>
        </w:rPr>
      </w:pPr>
    </w:p>
    <w:p w14:paraId="7EBC993F" w14:textId="304ABD40" w:rsidR="00AC2244" w:rsidRPr="00CD4D21" w:rsidRDefault="006D3504" w:rsidP="00CD4D21">
      <w:pPr>
        <w:pStyle w:val="ListParagraph"/>
        <w:numPr>
          <w:ilvl w:val="0"/>
          <w:numId w:val="9"/>
        </w:numPr>
        <w:jc w:val="both"/>
        <w:rPr>
          <w:rFonts w:ascii="Arial" w:eastAsia="Calibri" w:hAnsi="Arial" w:cs="Arial"/>
          <w:sz w:val="22"/>
          <w:szCs w:val="22"/>
          <w:lang w:val="en-US"/>
        </w:rPr>
      </w:pPr>
      <w:r w:rsidRPr="00CD4D21">
        <w:rPr>
          <w:rFonts w:ascii="Arial" w:eastAsia="Calibri" w:hAnsi="Arial" w:cs="Arial"/>
          <w:b/>
          <w:bCs/>
          <w:sz w:val="22"/>
          <w:szCs w:val="22"/>
          <w:lang w:val="en-US"/>
        </w:rPr>
        <w:t>Changing Character of Conflicts</w:t>
      </w:r>
      <w:r w:rsidR="00113350" w:rsidRPr="00CD4D21">
        <w:rPr>
          <w:rFonts w:ascii="Arial" w:eastAsia="Calibri" w:hAnsi="Arial" w:cs="Arial"/>
          <w:b/>
          <w:bCs/>
          <w:sz w:val="22"/>
          <w:szCs w:val="22"/>
          <w:lang w:val="en-US"/>
        </w:rPr>
        <w:t>.</w:t>
      </w:r>
      <w:r w:rsidR="00265212" w:rsidRPr="00CD4D21">
        <w:rPr>
          <w:rFonts w:ascii="Arial" w:eastAsia="Calibri" w:hAnsi="Arial" w:cs="Arial"/>
          <w:sz w:val="22"/>
          <w:szCs w:val="22"/>
          <w:lang w:val="en-US"/>
        </w:rPr>
        <w:tab/>
        <w:t xml:space="preserve">Deliberations to </w:t>
      </w:r>
      <w:proofErr w:type="spellStart"/>
      <w:r w:rsidR="00265212" w:rsidRPr="00CD4D21">
        <w:rPr>
          <w:rFonts w:ascii="Arial" w:eastAsia="Calibri" w:hAnsi="Arial" w:cs="Arial"/>
          <w:sz w:val="22"/>
          <w:szCs w:val="22"/>
          <w:lang w:val="en-US"/>
        </w:rPr>
        <w:t>analyse</w:t>
      </w:r>
      <w:proofErr w:type="spellEnd"/>
      <w:r w:rsidR="00265212" w:rsidRPr="00CD4D21">
        <w:rPr>
          <w:rFonts w:ascii="Arial" w:eastAsia="Calibri" w:hAnsi="Arial" w:cs="Arial"/>
          <w:sz w:val="22"/>
          <w:szCs w:val="22"/>
          <w:lang w:val="en-US"/>
        </w:rPr>
        <w:t xml:space="preserve"> </w:t>
      </w:r>
      <w:r w:rsidR="00BB3AF0" w:rsidRPr="00CD4D21">
        <w:rPr>
          <w:rFonts w:ascii="Arial" w:eastAsia="Calibri" w:hAnsi="Arial" w:cs="Arial"/>
          <w:sz w:val="22"/>
          <w:szCs w:val="22"/>
          <w:lang w:val="en-US"/>
        </w:rPr>
        <w:t>facets</w:t>
      </w:r>
      <w:r w:rsidR="00265212" w:rsidRPr="00CD4D21">
        <w:rPr>
          <w:rFonts w:ascii="Arial" w:eastAsia="Calibri" w:hAnsi="Arial" w:cs="Arial"/>
          <w:sz w:val="22"/>
          <w:szCs w:val="22"/>
          <w:lang w:val="en-US"/>
        </w:rPr>
        <w:t xml:space="preserve"> of evolving conflict</w:t>
      </w:r>
      <w:r w:rsidR="002057C5" w:rsidRPr="00CD4D21">
        <w:rPr>
          <w:rFonts w:ascii="Arial" w:eastAsia="Calibri" w:hAnsi="Arial" w:cs="Arial"/>
          <w:sz w:val="22"/>
          <w:szCs w:val="22"/>
          <w:lang w:val="en-US"/>
        </w:rPr>
        <w:t>s</w:t>
      </w:r>
      <w:r w:rsidR="00265212" w:rsidRPr="00CD4D21">
        <w:rPr>
          <w:rFonts w:ascii="Arial" w:eastAsia="Calibri" w:hAnsi="Arial" w:cs="Arial"/>
          <w:sz w:val="22"/>
          <w:szCs w:val="22"/>
          <w:lang w:val="en-US"/>
        </w:rPr>
        <w:t xml:space="preserve">, and </w:t>
      </w:r>
      <w:r w:rsidR="002057C5" w:rsidRPr="00CD4D21">
        <w:rPr>
          <w:rFonts w:ascii="Arial" w:eastAsia="Calibri" w:hAnsi="Arial" w:cs="Arial"/>
          <w:sz w:val="22"/>
          <w:szCs w:val="22"/>
          <w:lang w:val="en-US"/>
        </w:rPr>
        <w:t xml:space="preserve">correlation </w:t>
      </w:r>
      <w:r w:rsidR="00265212" w:rsidRPr="00CD4D21">
        <w:rPr>
          <w:rFonts w:ascii="Arial" w:eastAsia="Calibri" w:hAnsi="Arial" w:cs="Arial"/>
          <w:sz w:val="22"/>
          <w:szCs w:val="22"/>
          <w:lang w:val="en-US"/>
        </w:rPr>
        <w:t xml:space="preserve">with aspects of UN peacekeeping and application of IHL would </w:t>
      </w:r>
      <w:r w:rsidR="00AC2244" w:rsidRPr="00CD4D21">
        <w:rPr>
          <w:rFonts w:ascii="Arial" w:eastAsia="Calibri" w:hAnsi="Arial" w:cs="Arial"/>
          <w:sz w:val="22"/>
          <w:szCs w:val="22"/>
          <w:lang w:val="en-US"/>
        </w:rPr>
        <w:t xml:space="preserve">remain relevant and effective in the mid-terms, thus must remain a priority. </w:t>
      </w:r>
    </w:p>
    <w:p w14:paraId="2D00B25D" w14:textId="77777777" w:rsidR="00AC2244" w:rsidRPr="00CD4D21" w:rsidRDefault="00AC2244" w:rsidP="00CD4D21">
      <w:pPr>
        <w:pStyle w:val="ListParagraph"/>
        <w:jc w:val="both"/>
        <w:rPr>
          <w:rFonts w:ascii="Arial" w:eastAsia="Calibri" w:hAnsi="Arial" w:cs="Arial"/>
          <w:sz w:val="22"/>
          <w:szCs w:val="22"/>
          <w:lang w:val="en-US"/>
        </w:rPr>
      </w:pPr>
    </w:p>
    <w:p w14:paraId="7F41D200" w14:textId="345B95B7" w:rsidR="00AC2244" w:rsidRPr="00CD4D21" w:rsidRDefault="006D3504" w:rsidP="00CD4D21">
      <w:pPr>
        <w:pStyle w:val="ListParagraph"/>
        <w:numPr>
          <w:ilvl w:val="0"/>
          <w:numId w:val="9"/>
        </w:numPr>
        <w:jc w:val="both"/>
        <w:rPr>
          <w:rFonts w:ascii="Arial" w:eastAsia="Calibri" w:hAnsi="Arial" w:cs="Arial"/>
          <w:sz w:val="22"/>
          <w:szCs w:val="22"/>
          <w:lang w:val="en-US"/>
        </w:rPr>
      </w:pPr>
      <w:r w:rsidRPr="00CD4D21">
        <w:rPr>
          <w:rFonts w:ascii="Arial" w:eastAsia="Calibri" w:hAnsi="Arial" w:cs="Arial"/>
          <w:b/>
          <w:bCs/>
          <w:sz w:val="22"/>
          <w:szCs w:val="22"/>
          <w:lang w:val="en-US"/>
        </w:rPr>
        <w:t>Challenges to Peace Operations and International Humanitarian Law</w:t>
      </w:r>
      <w:r w:rsidR="002D72D2" w:rsidRPr="00CD4D21">
        <w:rPr>
          <w:rStyle w:val="FootnoteReference"/>
          <w:rFonts w:ascii="Arial" w:eastAsia="Calibri" w:hAnsi="Arial" w:cs="Arial"/>
          <w:b/>
          <w:bCs/>
          <w:sz w:val="22"/>
          <w:szCs w:val="22"/>
          <w:lang w:val="en-US"/>
        </w:rPr>
        <w:footnoteReference w:id="8"/>
      </w:r>
      <w:r w:rsidR="00265212" w:rsidRPr="00CD4D21">
        <w:rPr>
          <w:rFonts w:ascii="Arial" w:eastAsia="Calibri" w:hAnsi="Arial" w:cs="Arial"/>
          <w:b/>
          <w:bCs/>
          <w:sz w:val="22"/>
          <w:szCs w:val="22"/>
          <w:lang w:val="en-US"/>
        </w:rPr>
        <w:t>.</w:t>
      </w:r>
      <w:r w:rsidRPr="00CD4D21">
        <w:rPr>
          <w:rFonts w:ascii="Arial" w:eastAsia="Calibri" w:hAnsi="Arial" w:cs="Arial"/>
          <w:sz w:val="22"/>
          <w:szCs w:val="22"/>
          <w:lang w:val="en-US"/>
        </w:rPr>
        <w:t xml:space="preserve"> </w:t>
      </w:r>
      <w:r w:rsidR="008C2D04" w:rsidRPr="00CD4D21">
        <w:rPr>
          <w:rFonts w:ascii="Arial" w:eastAsia="Calibri" w:hAnsi="Arial" w:cs="Arial"/>
          <w:sz w:val="22"/>
          <w:szCs w:val="22"/>
          <w:lang w:val="en-US"/>
        </w:rPr>
        <w:t>Discuss existing challenges and e</w:t>
      </w:r>
      <w:r w:rsidR="00895C0F" w:rsidRPr="00CD4D21">
        <w:rPr>
          <w:rFonts w:ascii="Arial" w:eastAsia="Calibri" w:hAnsi="Arial" w:cs="Arial"/>
          <w:sz w:val="22"/>
          <w:szCs w:val="22"/>
          <w:lang w:val="en-US"/>
        </w:rPr>
        <w:t>nhance participants' comprehension and create awareness of when and how IHL principles become applicable and relevant in contexts where UNPOs operate</w:t>
      </w:r>
      <w:r w:rsidR="008C2D04" w:rsidRPr="00CD4D21">
        <w:rPr>
          <w:rFonts w:ascii="Arial" w:eastAsia="Calibri" w:hAnsi="Arial" w:cs="Arial"/>
          <w:sz w:val="22"/>
          <w:szCs w:val="22"/>
          <w:lang w:val="en-US"/>
        </w:rPr>
        <w:t>.</w:t>
      </w:r>
      <w:r w:rsidR="00AC2244" w:rsidRPr="00CD4D21">
        <w:rPr>
          <w:rFonts w:ascii="Arial" w:eastAsia="Calibri" w:hAnsi="Arial" w:cs="Arial"/>
          <w:sz w:val="22"/>
          <w:szCs w:val="22"/>
          <w:lang w:val="en-US"/>
        </w:rPr>
        <w:t xml:space="preserve"> Addressing these challenges requires a multi-dimensional approach.</w:t>
      </w:r>
    </w:p>
    <w:p w14:paraId="02071A68" w14:textId="77777777" w:rsidR="008C2D04" w:rsidRPr="00CD4D21" w:rsidRDefault="008C2D04" w:rsidP="00CD4D21">
      <w:pPr>
        <w:jc w:val="both"/>
        <w:rPr>
          <w:rFonts w:ascii="Arial" w:eastAsia="Calibri" w:hAnsi="Arial" w:cs="Arial"/>
          <w:sz w:val="22"/>
          <w:szCs w:val="22"/>
          <w:lang w:val="en-US"/>
        </w:rPr>
      </w:pPr>
    </w:p>
    <w:p w14:paraId="3DD70938" w14:textId="369B0BA7" w:rsidR="00895C0F" w:rsidRPr="00CD4D21" w:rsidRDefault="006D3504" w:rsidP="00CD4D21">
      <w:pPr>
        <w:numPr>
          <w:ilvl w:val="0"/>
          <w:numId w:val="8"/>
        </w:numPr>
        <w:jc w:val="both"/>
        <w:rPr>
          <w:rFonts w:ascii="Arial" w:eastAsia="Calibri" w:hAnsi="Arial" w:cs="Arial"/>
          <w:sz w:val="22"/>
          <w:szCs w:val="22"/>
          <w:lang w:val="en-US"/>
        </w:rPr>
      </w:pPr>
      <w:r w:rsidRPr="00CD4D21">
        <w:rPr>
          <w:rFonts w:ascii="Arial" w:eastAsia="Calibri" w:hAnsi="Arial" w:cs="Arial"/>
          <w:b/>
          <w:bCs/>
          <w:sz w:val="22"/>
          <w:szCs w:val="22"/>
          <w:lang w:val="en-US"/>
        </w:rPr>
        <w:t>Protection of Civilians and Peacekeepers</w:t>
      </w:r>
      <w:r w:rsidR="00895C0F" w:rsidRPr="00CD4D21">
        <w:rPr>
          <w:rFonts w:ascii="Arial" w:eastAsia="Calibri" w:hAnsi="Arial" w:cs="Arial"/>
          <w:b/>
          <w:bCs/>
          <w:sz w:val="22"/>
          <w:szCs w:val="22"/>
          <w:lang w:val="en-US"/>
        </w:rPr>
        <w:t>.</w:t>
      </w:r>
      <w:r w:rsidR="00895C0F" w:rsidRPr="00CD4D21">
        <w:rPr>
          <w:rFonts w:ascii="Arial" w:eastAsia="Calibri" w:hAnsi="Arial" w:cs="Arial"/>
          <w:sz w:val="22"/>
          <w:szCs w:val="22"/>
          <w:lang w:val="en-US"/>
        </w:rPr>
        <w:t xml:space="preserve"> Discuss challenges and threats to </w:t>
      </w:r>
      <w:r w:rsidR="00AC2244" w:rsidRPr="00CD4D21">
        <w:rPr>
          <w:rFonts w:ascii="Arial" w:eastAsia="Calibri" w:hAnsi="Arial" w:cs="Arial"/>
          <w:sz w:val="22"/>
          <w:szCs w:val="22"/>
          <w:lang w:val="en-US"/>
        </w:rPr>
        <w:t xml:space="preserve">civilians, </w:t>
      </w:r>
      <w:r w:rsidR="00895C0F" w:rsidRPr="00CD4D21">
        <w:rPr>
          <w:rFonts w:ascii="Arial" w:eastAsia="Calibri" w:hAnsi="Arial" w:cs="Arial"/>
          <w:sz w:val="22"/>
          <w:szCs w:val="22"/>
          <w:lang w:val="en-US"/>
        </w:rPr>
        <w:t>the peacekeepers and other UN components in the field, as well as legal and practical measures to ensure accountability for attempts on peacekeeper’s security and safety.</w:t>
      </w:r>
    </w:p>
    <w:p w14:paraId="3EE85E7C" w14:textId="77777777" w:rsidR="006D3504" w:rsidRPr="00CD4D21" w:rsidRDefault="006D3504" w:rsidP="00CD4D21">
      <w:pPr>
        <w:pStyle w:val="ListParagraph"/>
        <w:rPr>
          <w:rFonts w:ascii="Arial" w:eastAsia="Calibri" w:hAnsi="Arial" w:cs="Arial"/>
          <w:sz w:val="22"/>
          <w:szCs w:val="22"/>
          <w:lang w:val="en-US"/>
        </w:rPr>
      </w:pPr>
    </w:p>
    <w:p w14:paraId="662FE390" w14:textId="5A1B2B43" w:rsidR="003D6D64" w:rsidRPr="00CD4D21" w:rsidRDefault="006D3504" w:rsidP="00CD4D21">
      <w:pPr>
        <w:pStyle w:val="ListParagraph"/>
        <w:numPr>
          <w:ilvl w:val="0"/>
          <w:numId w:val="8"/>
        </w:numPr>
        <w:jc w:val="both"/>
        <w:rPr>
          <w:rFonts w:ascii="Arial" w:eastAsia="Calibri" w:hAnsi="Arial" w:cs="Arial"/>
          <w:b/>
          <w:bCs/>
          <w:sz w:val="22"/>
          <w:szCs w:val="22"/>
          <w:lang w:val="en-US"/>
        </w:rPr>
      </w:pPr>
      <w:r w:rsidRPr="00CD4D21">
        <w:rPr>
          <w:rFonts w:ascii="Arial" w:eastAsia="Calibri" w:hAnsi="Arial" w:cs="Arial"/>
          <w:b/>
          <w:bCs/>
          <w:sz w:val="22"/>
          <w:szCs w:val="22"/>
          <w:lang w:val="en-US"/>
        </w:rPr>
        <w:t>Climate Change and UN Peace Operations</w:t>
      </w:r>
      <w:r w:rsidR="00113350" w:rsidRPr="00CD4D21">
        <w:rPr>
          <w:rFonts w:ascii="Arial" w:eastAsia="Calibri" w:hAnsi="Arial" w:cs="Arial"/>
          <w:b/>
          <w:bCs/>
          <w:sz w:val="22"/>
          <w:szCs w:val="22"/>
          <w:lang w:val="en-US"/>
        </w:rPr>
        <w:t>.</w:t>
      </w:r>
      <w:r w:rsidR="00265212" w:rsidRPr="00CD4D21">
        <w:rPr>
          <w:rFonts w:ascii="Arial" w:eastAsia="Calibri" w:hAnsi="Arial" w:cs="Arial"/>
          <w:b/>
          <w:bCs/>
          <w:sz w:val="22"/>
          <w:szCs w:val="22"/>
          <w:lang w:val="en-US"/>
        </w:rPr>
        <w:t xml:space="preserve"> </w:t>
      </w:r>
      <w:r w:rsidR="00265212" w:rsidRPr="00CD4D21">
        <w:rPr>
          <w:rFonts w:ascii="Arial" w:eastAsia="Calibri" w:hAnsi="Arial" w:cs="Arial"/>
          <w:sz w:val="22"/>
          <w:szCs w:val="22"/>
          <w:lang w:val="en-US"/>
        </w:rPr>
        <w:t xml:space="preserve">Discuss alarming effects of climate change on societies and ecosystems, </w:t>
      </w:r>
      <w:r w:rsidR="003D6D64" w:rsidRPr="00CD4D21">
        <w:rPr>
          <w:rFonts w:ascii="Arial" w:eastAsia="Calibri" w:hAnsi="Arial" w:cs="Arial"/>
          <w:sz w:val="22"/>
          <w:szCs w:val="22"/>
          <w:lang w:val="en-US"/>
        </w:rPr>
        <w:t xml:space="preserve">and correlate them with growing evidence of its impacts on peace and conflict, with particular attention to fight over scarce resources in vulnerable regions.  </w:t>
      </w:r>
    </w:p>
    <w:p w14:paraId="7D896FFF" w14:textId="77777777" w:rsidR="00895C0F" w:rsidRPr="00CD4D21" w:rsidRDefault="00895C0F" w:rsidP="00CD4D21">
      <w:pPr>
        <w:jc w:val="both"/>
        <w:rPr>
          <w:rFonts w:ascii="Arial" w:eastAsia="Calibri" w:hAnsi="Arial" w:cs="Arial"/>
          <w:sz w:val="22"/>
          <w:szCs w:val="22"/>
          <w:lang w:val="en-US"/>
        </w:rPr>
      </w:pPr>
    </w:p>
    <w:p w14:paraId="1C9A94DB" w14:textId="2E26D517" w:rsidR="00895C0F" w:rsidRPr="00CD4D21" w:rsidRDefault="006D3504" w:rsidP="00CD4D21">
      <w:pPr>
        <w:numPr>
          <w:ilvl w:val="0"/>
          <w:numId w:val="8"/>
        </w:numPr>
        <w:jc w:val="both"/>
        <w:rPr>
          <w:rFonts w:ascii="Arial" w:eastAsia="Calibri" w:hAnsi="Arial" w:cs="Arial"/>
          <w:sz w:val="22"/>
          <w:szCs w:val="22"/>
          <w:lang w:val="en-US"/>
        </w:rPr>
      </w:pPr>
      <w:r w:rsidRPr="00CD4D21">
        <w:rPr>
          <w:rFonts w:ascii="Arial" w:eastAsia="Calibri" w:hAnsi="Arial" w:cs="Arial"/>
          <w:b/>
          <w:bCs/>
          <w:sz w:val="22"/>
          <w:szCs w:val="22"/>
          <w:lang w:val="en-US"/>
        </w:rPr>
        <w:t>Women in UN Peace Operations</w:t>
      </w:r>
      <w:r w:rsidR="00895C0F" w:rsidRPr="00CD4D21">
        <w:rPr>
          <w:rFonts w:ascii="Arial" w:eastAsia="Calibri" w:hAnsi="Arial" w:cs="Arial"/>
          <w:b/>
          <w:bCs/>
          <w:sz w:val="22"/>
          <w:szCs w:val="22"/>
          <w:lang w:val="en-US"/>
        </w:rPr>
        <w:t>.</w:t>
      </w:r>
      <w:r w:rsidR="00895C0F" w:rsidRPr="00CD4D21">
        <w:rPr>
          <w:rFonts w:ascii="Arial" w:eastAsia="Calibri" w:hAnsi="Arial" w:cs="Arial"/>
          <w:sz w:val="22"/>
          <w:szCs w:val="22"/>
          <w:lang w:val="en-US"/>
        </w:rPr>
        <w:t xml:space="preserve"> </w:t>
      </w:r>
      <w:r w:rsidR="00D07BE4" w:rsidRPr="00CD4D21">
        <w:rPr>
          <w:rFonts w:ascii="Arial" w:eastAsia="Calibri" w:hAnsi="Arial" w:cs="Arial"/>
          <w:sz w:val="22"/>
          <w:szCs w:val="22"/>
          <w:lang w:val="en-US"/>
        </w:rPr>
        <w:t xml:space="preserve">Discuss </w:t>
      </w:r>
      <w:r w:rsidR="003D6D64" w:rsidRPr="00CD4D21">
        <w:rPr>
          <w:rFonts w:ascii="Arial" w:eastAsia="Calibri" w:hAnsi="Arial" w:cs="Arial"/>
          <w:sz w:val="22"/>
          <w:szCs w:val="22"/>
          <w:lang w:val="en-US"/>
        </w:rPr>
        <w:t xml:space="preserve">the </w:t>
      </w:r>
      <w:r w:rsidR="00895C0F" w:rsidRPr="00CD4D21">
        <w:rPr>
          <w:rFonts w:ascii="Arial" w:eastAsia="Calibri" w:hAnsi="Arial" w:cs="Arial"/>
          <w:sz w:val="22"/>
          <w:szCs w:val="22"/>
          <w:lang w:val="en-US"/>
        </w:rPr>
        <w:t>contributions</w:t>
      </w:r>
      <w:r w:rsidR="003D6D64" w:rsidRPr="00CD4D21">
        <w:rPr>
          <w:rFonts w:ascii="Arial" w:eastAsia="Calibri" w:hAnsi="Arial" w:cs="Arial"/>
          <w:sz w:val="22"/>
          <w:szCs w:val="22"/>
          <w:lang w:val="en-US"/>
        </w:rPr>
        <w:t xml:space="preserve"> of</w:t>
      </w:r>
      <w:r w:rsidR="00895C0F" w:rsidRPr="00CD4D21">
        <w:rPr>
          <w:rFonts w:ascii="Arial" w:eastAsia="Calibri" w:hAnsi="Arial" w:cs="Arial"/>
          <w:sz w:val="22"/>
          <w:szCs w:val="22"/>
          <w:lang w:val="en-US"/>
        </w:rPr>
        <w:t xml:space="preserve"> </w:t>
      </w:r>
      <w:r w:rsidR="003D6D64" w:rsidRPr="00CD4D21">
        <w:rPr>
          <w:rFonts w:ascii="Arial" w:eastAsia="Calibri" w:hAnsi="Arial" w:cs="Arial"/>
          <w:sz w:val="22"/>
          <w:szCs w:val="22"/>
          <w:lang w:val="en-US"/>
        </w:rPr>
        <w:t>women</w:t>
      </w:r>
      <w:r w:rsidR="00895C0F" w:rsidRPr="00CD4D21">
        <w:rPr>
          <w:rFonts w:ascii="Arial" w:eastAsia="Calibri" w:hAnsi="Arial" w:cs="Arial"/>
          <w:sz w:val="22"/>
          <w:szCs w:val="22"/>
          <w:lang w:val="en-US"/>
        </w:rPr>
        <w:t xml:space="preserve"> </w:t>
      </w:r>
      <w:r w:rsidR="003D6D64" w:rsidRPr="00CD4D21">
        <w:rPr>
          <w:rFonts w:ascii="Arial" w:eastAsia="Calibri" w:hAnsi="Arial" w:cs="Arial"/>
          <w:sz w:val="22"/>
          <w:szCs w:val="22"/>
          <w:lang w:val="en-US"/>
        </w:rPr>
        <w:t>in the entire spectrum of peace operations</w:t>
      </w:r>
      <w:r w:rsidR="00895C0F" w:rsidRPr="00CD4D21">
        <w:rPr>
          <w:rFonts w:ascii="Arial" w:eastAsia="Calibri" w:hAnsi="Arial" w:cs="Arial"/>
          <w:sz w:val="22"/>
          <w:szCs w:val="22"/>
          <w:lang w:val="en-US"/>
        </w:rPr>
        <w:t>, as well as</w:t>
      </w:r>
      <w:r w:rsidR="003D6D64" w:rsidRPr="00CD4D21">
        <w:rPr>
          <w:rFonts w:ascii="Arial" w:eastAsia="Calibri" w:hAnsi="Arial" w:cs="Arial"/>
          <w:sz w:val="22"/>
          <w:szCs w:val="22"/>
          <w:lang w:val="en-US"/>
        </w:rPr>
        <w:t xml:space="preserve"> the</w:t>
      </w:r>
      <w:r w:rsidR="00895C0F" w:rsidRPr="00CD4D21">
        <w:rPr>
          <w:rFonts w:ascii="Arial" w:eastAsia="Calibri" w:hAnsi="Arial" w:cs="Arial"/>
          <w:sz w:val="22"/>
          <w:szCs w:val="22"/>
          <w:lang w:val="en-US"/>
        </w:rPr>
        <w:t xml:space="preserve"> challenges.</w:t>
      </w:r>
      <w:r w:rsidR="009407C4" w:rsidRPr="00CD4D21">
        <w:rPr>
          <w:rFonts w:ascii="Arial" w:eastAsia="Calibri" w:hAnsi="Arial" w:cs="Arial"/>
          <w:sz w:val="22"/>
          <w:szCs w:val="22"/>
          <w:lang w:val="en-US"/>
        </w:rPr>
        <w:t xml:space="preserve"> </w:t>
      </w:r>
      <w:r w:rsidR="003C5408" w:rsidRPr="00CD4D21">
        <w:rPr>
          <w:rFonts w:ascii="Arial" w:eastAsia="Calibri" w:hAnsi="Arial" w:cs="Arial"/>
          <w:sz w:val="22"/>
          <w:szCs w:val="22"/>
          <w:lang w:val="en-US"/>
        </w:rPr>
        <w:t>Deliberate on the i</w:t>
      </w:r>
      <w:r w:rsidR="009407C4" w:rsidRPr="00CD4D21">
        <w:rPr>
          <w:rFonts w:ascii="Arial" w:eastAsia="Calibri" w:hAnsi="Arial" w:cs="Arial"/>
          <w:sz w:val="22"/>
          <w:szCs w:val="22"/>
          <w:lang w:val="en-US"/>
        </w:rPr>
        <w:t>nstitutional measures being put in place by the UN to enhance women participation.</w:t>
      </w:r>
      <w:r w:rsidR="003C5408" w:rsidRPr="00CD4D21">
        <w:t xml:space="preserve"> </w:t>
      </w:r>
      <w:bookmarkStart w:id="2" w:name="_Hlk179576350"/>
      <w:r w:rsidR="00CD4D21" w:rsidRPr="00CD4D21">
        <w:rPr>
          <w:rFonts w:ascii="Arial" w:eastAsia="Calibri" w:hAnsi="Arial" w:cs="Arial"/>
          <w:sz w:val="22"/>
          <w:szCs w:val="22"/>
          <w:lang w:val="en-US"/>
        </w:rPr>
        <w:t xml:space="preserve">But the UN and its member countries have much to overcome to harness the </w:t>
      </w:r>
      <w:r w:rsidR="003C5408" w:rsidRPr="00CD4D21">
        <w:rPr>
          <w:rFonts w:ascii="Arial" w:eastAsia="Calibri" w:hAnsi="Arial" w:cs="Arial"/>
          <w:sz w:val="22"/>
          <w:szCs w:val="22"/>
          <w:lang w:val="en-US"/>
        </w:rPr>
        <w:t>potential</w:t>
      </w:r>
      <w:bookmarkEnd w:id="2"/>
      <w:r w:rsidR="00CD4D21" w:rsidRPr="00CD4D21">
        <w:rPr>
          <w:rFonts w:ascii="Arial" w:eastAsia="Calibri" w:hAnsi="Arial" w:cs="Arial"/>
          <w:sz w:val="22"/>
          <w:szCs w:val="22"/>
          <w:lang w:val="en-US"/>
        </w:rPr>
        <w:t xml:space="preserve"> and irreplaceable advantages, the female peacekeepers can bring in crucial missions around the world</w:t>
      </w:r>
      <w:r w:rsidR="00CD4D21" w:rsidRPr="00CD4D21">
        <w:rPr>
          <w:rStyle w:val="FootnoteReference"/>
          <w:rFonts w:ascii="Arial" w:eastAsia="Calibri" w:hAnsi="Arial" w:cs="Arial"/>
          <w:sz w:val="22"/>
          <w:szCs w:val="22"/>
          <w:lang w:val="en-US"/>
        </w:rPr>
        <w:footnoteReference w:id="9"/>
      </w:r>
      <w:r w:rsidR="00CD4D21" w:rsidRPr="00CD4D21">
        <w:rPr>
          <w:rFonts w:ascii="Arial" w:eastAsia="Calibri" w:hAnsi="Arial" w:cs="Arial"/>
          <w:sz w:val="22"/>
          <w:szCs w:val="22"/>
          <w:lang w:val="en-US"/>
        </w:rPr>
        <w:t>.</w:t>
      </w:r>
    </w:p>
    <w:p w14:paraId="714D5BEA" w14:textId="77777777" w:rsidR="00895C0F" w:rsidRPr="00CD4D21" w:rsidRDefault="00895C0F" w:rsidP="00CD4D21">
      <w:pPr>
        <w:jc w:val="both"/>
        <w:rPr>
          <w:rFonts w:ascii="Arial" w:eastAsia="Calibri" w:hAnsi="Arial" w:cs="Arial"/>
          <w:sz w:val="22"/>
          <w:szCs w:val="22"/>
          <w:lang w:val="en-US"/>
        </w:rPr>
      </w:pPr>
    </w:p>
    <w:p w14:paraId="3FCC0F5A" w14:textId="733EAFC9" w:rsidR="00895C0F" w:rsidRPr="00CD4D21" w:rsidRDefault="006D3504" w:rsidP="00CD4D21">
      <w:pPr>
        <w:numPr>
          <w:ilvl w:val="0"/>
          <w:numId w:val="8"/>
        </w:numPr>
        <w:jc w:val="both"/>
        <w:rPr>
          <w:rFonts w:ascii="Arial" w:eastAsia="Calibri" w:hAnsi="Arial" w:cs="Arial"/>
          <w:sz w:val="22"/>
          <w:szCs w:val="22"/>
          <w:lang w:val="en-US"/>
        </w:rPr>
      </w:pPr>
      <w:r w:rsidRPr="00CD4D21">
        <w:rPr>
          <w:rFonts w:ascii="Arial" w:eastAsia="Calibri" w:hAnsi="Arial" w:cs="Arial"/>
          <w:b/>
          <w:bCs/>
          <w:sz w:val="22"/>
          <w:szCs w:val="22"/>
          <w:lang w:val="en-US"/>
        </w:rPr>
        <w:t>Future Roles and Models of the UN Peace Operations</w:t>
      </w:r>
      <w:r w:rsidR="00895C0F" w:rsidRPr="00CD4D21">
        <w:rPr>
          <w:rFonts w:ascii="Arial" w:eastAsia="Calibri" w:hAnsi="Arial" w:cs="Arial"/>
          <w:b/>
          <w:bCs/>
          <w:sz w:val="22"/>
          <w:szCs w:val="22"/>
          <w:lang w:val="en-US"/>
        </w:rPr>
        <w:t>.</w:t>
      </w:r>
      <w:r w:rsidR="00895C0F" w:rsidRPr="00CD4D21">
        <w:rPr>
          <w:rFonts w:ascii="Arial" w:eastAsia="Calibri" w:hAnsi="Arial" w:cs="Arial"/>
          <w:sz w:val="22"/>
          <w:szCs w:val="22"/>
          <w:lang w:val="en-US"/>
        </w:rPr>
        <w:t xml:space="preserve"> Enabling peacekeepers and UN components to be able to discern threats to the PoC mandate, analysis, and effective response generation with the help of emerging technologies.</w:t>
      </w:r>
    </w:p>
    <w:p w14:paraId="1275C68A" w14:textId="77777777" w:rsidR="00895C0F" w:rsidRPr="00CD4D21" w:rsidRDefault="00895C0F" w:rsidP="00CD4D21">
      <w:pPr>
        <w:ind w:left="720"/>
        <w:jc w:val="both"/>
        <w:rPr>
          <w:rFonts w:ascii="Arial" w:eastAsia="Calibri" w:hAnsi="Arial" w:cs="Arial"/>
          <w:sz w:val="22"/>
          <w:szCs w:val="22"/>
          <w:lang w:val="en-US"/>
        </w:rPr>
      </w:pPr>
    </w:p>
    <w:p w14:paraId="4B4E639D" w14:textId="77777777" w:rsidR="00895C0F" w:rsidRPr="00CD4D21" w:rsidRDefault="00895C0F" w:rsidP="00CD4D21">
      <w:pPr>
        <w:numPr>
          <w:ilvl w:val="0"/>
          <w:numId w:val="8"/>
        </w:numPr>
        <w:jc w:val="both"/>
        <w:rPr>
          <w:rFonts w:ascii="Arial" w:eastAsia="Calibri" w:hAnsi="Arial" w:cs="Arial"/>
          <w:sz w:val="22"/>
          <w:szCs w:val="22"/>
          <w:lang w:val="en-US"/>
        </w:rPr>
      </w:pPr>
      <w:r w:rsidRPr="00CD4D21">
        <w:rPr>
          <w:rFonts w:ascii="Arial" w:eastAsia="Calibri" w:hAnsi="Arial" w:cs="Arial"/>
          <w:b/>
          <w:bCs/>
          <w:sz w:val="22"/>
          <w:szCs w:val="22"/>
          <w:lang w:val="en-US"/>
        </w:rPr>
        <w:t>Knowledge Sharing</w:t>
      </w:r>
      <w:r w:rsidRPr="00CD4D21">
        <w:rPr>
          <w:rFonts w:ascii="Arial" w:eastAsia="Calibri" w:hAnsi="Arial" w:cs="Arial"/>
          <w:sz w:val="22"/>
          <w:szCs w:val="22"/>
          <w:lang w:val="en-US"/>
        </w:rPr>
        <w:t>: Share the experience of the practitioners as well as academicians and subject matter experts related to IHL and peacekeeping to encourage a multidisciplinary approach to addressing contemporary challenges and possibly provide input to the New Agenda for Peace.</w:t>
      </w:r>
    </w:p>
    <w:p w14:paraId="3BEBAB2A" w14:textId="77777777" w:rsidR="00895C0F" w:rsidRPr="00CD4D21" w:rsidRDefault="00895C0F" w:rsidP="00CD4D21">
      <w:pPr>
        <w:rPr>
          <w:sz w:val="22"/>
          <w:szCs w:val="22"/>
        </w:rPr>
      </w:pPr>
    </w:p>
    <w:p w14:paraId="4248E6CE" w14:textId="77777777" w:rsidR="00113350" w:rsidRPr="00CD4D21" w:rsidRDefault="00113350" w:rsidP="00CD4D21">
      <w:pPr>
        <w:jc w:val="both"/>
        <w:rPr>
          <w:rFonts w:ascii="Arial" w:hAnsi="Arial" w:cs="Arial"/>
          <w:b/>
          <w:sz w:val="22"/>
          <w:szCs w:val="22"/>
        </w:rPr>
      </w:pPr>
      <w:r w:rsidRPr="00CD4D21">
        <w:rPr>
          <w:rFonts w:ascii="Arial" w:hAnsi="Arial" w:cs="Arial"/>
          <w:b/>
          <w:sz w:val="22"/>
          <w:szCs w:val="22"/>
        </w:rPr>
        <w:t>Conclusion</w:t>
      </w:r>
    </w:p>
    <w:p w14:paraId="7CA29799" w14:textId="77777777" w:rsidR="00113350" w:rsidRPr="00CD4D21" w:rsidRDefault="00113350" w:rsidP="00CD4D21">
      <w:pPr>
        <w:jc w:val="both"/>
        <w:rPr>
          <w:rFonts w:ascii="Arial" w:hAnsi="Arial" w:cs="Arial"/>
          <w:sz w:val="22"/>
          <w:szCs w:val="22"/>
        </w:rPr>
      </w:pPr>
    </w:p>
    <w:p w14:paraId="7158650B" w14:textId="0E5CF31B" w:rsidR="00F77066" w:rsidRPr="00CD4D21" w:rsidRDefault="00113350" w:rsidP="00CD4D21">
      <w:pPr>
        <w:jc w:val="both"/>
        <w:rPr>
          <w:rFonts w:ascii="Arial" w:hAnsi="Arial" w:cs="Arial"/>
          <w:sz w:val="22"/>
          <w:szCs w:val="22"/>
        </w:rPr>
      </w:pPr>
      <w:r w:rsidRPr="00CD4D21">
        <w:rPr>
          <w:rFonts w:ascii="Arial" w:hAnsi="Arial" w:cs="Arial"/>
          <w:sz w:val="22"/>
          <w:szCs w:val="22"/>
        </w:rPr>
        <w:t>T</w:t>
      </w:r>
      <w:r w:rsidR="00DE54B8" w:rsidRPr="00CD4D21">
        <w:rPr>
          <w:rFonts w:ascii="Arial" w:hAnsi="Arial" w:cs="Arial"/>
          <w:sz w:val="22"/>
          <w:szCs w:val="22"/>
        </w:rPr>
        <w:t>he changing nature of conflict demands a flexible and adaptive approach from UNPOs. These missions must be equipped to address the multidimensional challenges of contemporary conflicts, focusing not only on the cessation of hostilities but also on long-term peacebuilding and development efforts. The approach must recognise the complex and interconnected nature of contemporary security challenges</w:t>
      </w:r>
      <w:r w:rsidR="00406380" w:rsidRPr="00CD4D21">
        <w:rPr>
          <w:rFonts w:ascii="Arial" w:hAnsi="Arial" w:cs="Arial"/>
          <w:sz w:val="22"/>
          <w:szCs w:val="22"/>
        </w:rPr>
        <w:t>, legally acceptable humanitarian laws</w:t>
      </w:r>
      <w:r w:rsidR="00DE54B8" w:rsidRPr="00CD4D21">
        <w:rPr>
          <w:rFonts w:ascii="Arial" w:hAnsi="Arial" w:cs="Arial"/>
          <w:sz w:val="22"/>
          <w:szCs w:val="22"/>
        </w:rPr>
        <w:t xml:space="preserve"> and </w:t>
      </w:r>
      <w:r w:rsidR="003D6D64" w:rsidRPr="00CD4D21">
        <w:rPr>
          <w:rFonts w:ascii="Arial" w:hAnsi="Arial" w:cs="Arial"/>
          <w:sz w:val="22"/>
          <w:szCs w:val="22"/>
        </w:rPr>
        <w:t xml:space="preserve">measures </w:t>
      </w:r>
      <w:r w:rsidR="00EC3D1D" w:rsidRPr="00CD4D21">
        <w:rPr>
          <w:rFonts w:ascii="Arial" w:hAnsi="Arial" w:cs="Arial"/>
          <w:sz w:val="22"/>
          <w:szCs w:val="22"/>
        </w:rPr>
        <w:t xml:space="preserve">to implement </w:t>
      </w:r>
      <w:r w:rsidR="00DE54B8" w:rsidRPr="00CD4D21">
        <w:rPr>
          <w:rFonts w:ascii="Arial" w:hAnsi="Arial" w:cs="Arial"/>
          <w:sz w:val="22"/>
          <w:szCs w:val="22"/>
        </w:rPr>
        <w:t xml:space="preserve">POC </w:t>
      </w:r>
      <w:r w:rsidR="00EC3D1D" w:rsidRPr="00CD4D21">
        <w:rPr>
          <w:rFonts w:ascii="Arial" w:hAnsi="Arial" w:cs="Arial"/>
          <w:sz w:val="22"/>
          <w:szCs w:val="22"/>
        </w:rPr>
        <w:t xml:space="preserve">for </w:t>
      </w:r>
      <w:r w:rsidR="00DE54B8" w:rsidRPr="00CD4D21">
        <w:rPr>
          <w:rFonts w:ascii="Arial" w:hAnsi="Arial" w:cs="Arial"/>
          <w:sz w:val="22"/>
          <w:szCs w:val="22"/>
        </w:rPr>
        <w:t>promotion of sustainable peace.</w:t>
      </w:r>
    </w:p>
    <w:p w14:paraId="554980C7" w14:textId="77777777" w:rsidR="00DE54B8" w:rsidRPr="00113350" w:rsidRDefault="00DE54B8" w:rsidP="00CD4D21">
      <w:pPr>
        <w:jc w:val="both"/>
        <w:rPr>
          <w:rFonts w:ascii="Arial" w:hAnsi="Arial" w:cs="Arial"/>
          <w:sz w:val="22"/>
          <w:szCs w:val="22"/>
        </w:rPr>
      </w:pPr>
    </w:p>
    <w:p w14:paraId="2D559FFF" w14:textId="251CF72C" w:rsidR="002A41DD" w:rsidRPr="00113350" w:rsidRDefault="002A41DD" w:rsidP="00CD4D21">
      <w:pPr>
        <w:jc w:val="both"/>
        <w:rPr>
          <w:rFonts w:ascii="Arial" w:hAnsi="Arial" w:cs="Arial"/>
        </w:rPr>
      </w:pPr>
    </w:p>
    <w:sectPr w:rsidR="002A41DD" w:rsidRPr="00113350" w:rsidSect="001A035A">
      <w:pgSz w:w="11900" w:h="16840"/>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0F087" w14:textId="77777777" w:rsidR="004D085F" w:rsidRDefault="004D085F" w:rsidP="00E82BE5">
      <w:r>
        <w:separator/>
      </w:r>
    </w:p>
  </w:endnote>
  <w:endnote w:type="continuationSeparator" w:id="0">
    <w:p w14:paraId="4014BFF7" w14:textId="77777777" w:rsidR="004D085F" w:rsidRDefault="004D085F" w:rsidP="00E8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56D8" w14:textId="77777777" w:rsidR="004D085F" w:rsidRDefault="004D085F" w:rsidP="00E82BE5">
      <w:r>
        <w:separator/>
      </w:r>
    </w:p>
  </w:footnote>
  <w:footnote w:type="continuationSeparator" w:id="0">
    <w:p w14:paraId="20BF3DD6" w14:textId="77777777" w:rsidR="004D085F" w:rsidRDefault="004D085F" w:rsidP="00E82BE5">
      <w:r>
        <w:continuationSeparator/>
      </w:r>
    </w:p>
  </w:footnote>
  <w:footnote w:id="1">
    <w:p w14:paraId="7E60BBA6" w14:textId="77777777" w:rsidR="00666B95" w:rsidRPr="00C91A68" w:rsidRDefault="007E2A56">
      <w:pPr>
        <w:pStyle w:val="FootnoteText"/>
        <w:rPr>
          <w:rFonts w:ascii="Arial" w:hAnsi="Arial" w:cs="Arial"/>
          <w:sz w:val="16"/>
          <w:szCs w:val="16"/>
        </w:rPr>
      </w:pPr>
      <w:r w:rsidRPr="00C91A68">
        <w:rPr>
          <w:rStyle w:val="FootnoteReference"/>
          <w:rFonts w:ascii="Arial" w:hAnsi="Arial" w:cs="Arial"/>
          <w:sz w:val="16"/>
          <w:szCs w:val="16"/>
        </w:rPr>
        <w:footnoteRef/>
      </w:r>
      <w:r w:rsidRPr="00C91A68">
        <w:rPr>
          <w:rFonts w:ascii="Arial" w:hAnsi="Arial" w:cs="Arial"/>
          <w:sz w:val="16"/>
          <w:szCs w:val="16"/>
        </w:rPr>
        <w:t xml:space="preserve"> Conceptualizing IHL: Denial of Quarter written by </w:t>
      </w:r>
      <w:proofErr w:type="spellStart"/>
      <w:r w:rsidRPr="00C91A68">
        <w:rPr>
          <w:rFonts w:ascii="Arial" w:hAnsi="Arial" w:cs="Arial"/>
          <w:sz w:val="16"/>
          <w:szCs w:val="16"/>
        </w:rPr>
        <w:t>Sindija</w:t>
      </w:r>
      <w:proofErr w:type="spellEnd"/>
      <w:r w:rsidRPr="00C91A68">
        <w:rPr>
          <w:rFonts w:ascii="Arial" w:hAnsi="Arial" w:cs="Arial"/>
          <w:sz w:val="16"/>
          <w:szCs w:val="16"/>
        </w:rPr>
        <w:t xml:space="preserve"> Beta and </w:t>
      </w:r>
      <w:proofErr w:type="spellStart"/>
      <w:r w:rsidRPr="00C91A68">
        <w:rPr>
          <w:rFonts w:ascii="Arial" w:hAnsi="Arial" w:cs="Arial"/>
          <w:sz w:val="16"/>
          <w:szCs w:val="16"/>
        </w:rPr>
        <w:t>Dr.</w:t>
      </w:r>
      <w:proofErr w:type="spellEnd"/>
      <w:r w:rsidRPr="00C91A68">
        <w:rPr>
          <w:rFonts w:ascii="Arial" w:hAnsi="Arial" w:cs="Arial"/>
          <w:sz w:val="16"/>
          <w:szCs w:val="16"/>
        </w:rPr>
        <w:t xml:space="preserve"> Greg Noone - https://www.publicinternationallawandpolicygroup.org/pilpg-ukraine-legal-blog; Other opinions and analysis by Public International Law &amp; Policy Group (PILPG) - </w:t>
      </w:r>
      <w:hyperlink r:id="rId1" w:history="1">
        <w:r w:rsidRPr="00C91A68">
          <w:rPr>
            <w:rStyle w:val="Hyperlink"/>
            <w:rFonts w:ascii="Arial" w:hAnsi="Arial" w:cs="Arial"/>
            <w:color w:val="auto"/>
            <w:sz w:val="16"/>
            <w:szCs w:val="16"/>
          </w:rPr>
          <w:t>https://ccl.org.ua/en/positions/conceptualizing-ihl-denial-of-quarter/</w:t>
        </w:r>
      </w:hyperlink>
      <w:r w:rsidR="00FF7E4F" w:rsidRPr="00C91A68">
        <w:rPr>
          <w:rFonts w:ascii="Arial" w:hAnsi="Arial" w:cs="Arial"/>
          <w:sz w:val="16"/>
          <w:szCs w:val="16"/>
        </w:rPr>
        <w:t xml:space="preserve">; </w:t>
      </w:r>
    </w:p>
    <w:p w14:paraId="787F2EB7" w14:textId="1C10D7FF" w:rsidR="00FF7E4F" w:rsidRPr="00C91A68" w:rsidRDefault="00FF7E4F">
      <w:pPr>
        <w:pStyle w:val="FootnoteText"/>
        <w:rPr>
          <w:rFonts w:ascii="Arial" w:hAnsi="Arial" w:cs="Arial"/>
          <w:sz w:val="16"/>
          <w:szCs w:val="16"/>
        </w:rPr>
      </w:pPr>
      <w:r w:rsidRPr="00C91A68">
        <w:rPr>
          <w:rFonts w:ascii="Arial" w:hAnsi="Arial" w:cs="Arial"/>
          <w:sz w:val="16"/>
          <w:szCs w:val="16"/>
        </w:rPr>
        <w:t>Humar Rights Sit</w:t>
      </w:r>
      <w:r w:rsidR="004A6A9F" w:rsidRPr="00C91A68">
        <w:rPr>
          <w:rFonts w:ascii="Arial" w:hAnsi="Arial" w:cs="Arial"/>
          <w:sz w:val="16"/>
          <w:szCs w:val="16"/>
        </w:rPr>
        <w:t>-</w:t>
      </w:r>
      <w:r w:rsidRPr="00C91A68">
        <w:rPr>
          <w:rFonts w:ascii="Arial" w:hAnsi="Arial" w:cs="Arial"/>
          <w:sz w:val="16"/>
          <w:szCs w:val="16"/>
        </w:rPr>
        <w:t xml:space="preserve">Rep by the OHCHR - </w:t>
      </w:r>
      <w:hyperlink r:id="rId2" w:history="1">
        <w:r w:rsidRPr="00C91A68">
          <w:rPr>
            <w:rStyle w:val="Hyperlink"/>
            <w:rFonts w:ascii="Arial" w:hAnsi="Arial" w:cs="Arial"/>
            <w:color w:val="auto"/>
            <w:sz w:val="16"/>
            <w:szCs w:val="16"/>
          </w:rPr>
          <w:t>https://www.ohchr.org/sites/default/files/documents/countries/ukraine/2023/23-03-24-Ukraine-35th-periodic-report-ENG.pdf</w:t>
        </w:r>
      </w:hyperlink>
    </w:p>
  </w:footnote>
  <w:footnote w:id="2">
    <w:p w14:paraId="3D690B7E" w14:textId="7C95E18D" w:rsidR="00E5355D" w:rsidRPr="00F05F95" w:rsidRDefault="00E82BE5">
      <w:pPr>
        <w:pStyle w:val="FootnoteText"/>
        <w:rPr>
          <w:rFonts w:ascii="Arial Narrow" w:hAnsi="Arial Narrow" w:cs="Arial"/>
          <w:sz w:val="12"/>
          <w:szCs w:val="12"/>
          <w:u w:val="single"/>
          <w:lang w:val="en-US"/>
        </w:rPr>
      </w:pPr>
      <w:r w:rsidRPr="00C91A68">
        <w:rPr>
          <w:rStyle w:val="FootnoteReference"/>
          <w:rFonts w:ascii="Arial" w:hAnsi="Arial" w:cs="Arial"/>
          <w:sz w:val="16"/>
          <w:szCs w:val="16"/>
        </w:rPr>
        <w:footnoteRef/>
      </w:r>
      <w:r w:rsidRPr="00C91A68">
        <w:rPr>
          <w:rFonts w:ascii="Arial" w:hAnsi="Arial" w:cs="Arial"/>
          <w:sz w:val="16"/>
          <w:szCs w:val="16"/>
        </w:rPr>
        <w:t xml:space="preserve"> </w:t>
      </w:r>
      <w:r w:rsidRPr="00C91A68">
        <w:rPr>
          <w:rFonts w:ascii="Arial" w:hAnsi="Arial" w:cs="Arial"/>
          <w:sz w:val="16"/>
          <w:szCs w:val="16"/>
          <w:lang w:val="en-US"/>
        </w:rPr>
        <w:t xml:space="preserve">Private Military Contractors (PMCs): </w:t>
      </w:r>
      <w:hyperlink r:id="rId3" w:history="1">
        <w:r w:rsidRPr="00C91A68">
          <w:rPr>
            <w:rStyle w:val="Hyperlink"/>
            <w:rFonts w:ascii="Arial" w:hAnsi="Arial" w:cs="Arial"/>
            <w:color w:val="auto"/>
            <w:sz w:val="16"/>
            <w:szCs w:val="16"/>
            <w:lang w:val="en-US"/>
          </w:rPr>
          <w:t>https://www.icrc.org/en/download/file/135841/montreux_document_en.pdf</w:t>
        </w:r>
      </w:hyperlink>
      <w:r w:rsidR="00776E1D" w:rsidRPr="00C91A68">
        <w:rPr>
          <w:rStyle w:val="Hyperlink"/>
          <w:rFonts w:ascii="Arial" w:hAnsi="Arial" w:cs="Arial"/>
          <w:color w:val="auto"/>
          <w:sz w:val="16"/>
          <w:szCs w:val="16"/>
          <w:lang w:val="en-US"/>
        </w:rPr>
        <w:t xml:space="preserve">; </w:t>
      </w:r>
    </w:p>
  </w:footnote>
  <w:footnote w:id="3">
    <w:p w14:paraId="615003A1" w14:textId="77777777" w:rsidR="00CC4F81" w:rsidRPr="002A0105" w:rsidRDefault="00CC4F81" w:rsidP="00C91A68">
      <w:pPr>
        <w:pStyle w:val="FootnoteText"/>
        <w:rPr>
          <w:rFonts w:ascii="Arial" w:hAnsi="Arial" w:cs="Arial"/>
          <w:sz w:val="16"/>
          <w:szCs w:val="16"/>
          <w:lang w:val="en-GB"/>
        </w:rPr>
      </w:pPr>
      <w:r w:rsidRPr="002A0105">
        <w:rPr>
          <w:rStyle w:val="FootnoteReference"/>
          <w:rFonts w:ascii="Arial" w:hAnsi="Arial" w:cs="Arial"/>
          <w:sz w:val="16"/>
          <w:szCs w:val="16"/>
        </w:rPr>
        <w:footnoteRef/>
      </w:r>
      <w:r w:rsidRPr="002A0105">
        <w:rPr>
          <w:rFonts w:ascii="Arial" w:hAnsi="Arial" w:cs="Arial"/>
          <w:sz w:val="16"/>
          <w:szCs w:val="16"/>
        </w:rPr>
        <w:t xml:space="preserve"> https://www.nupi.no/en/news/climate-peace-and-security-research-paper-insights-on-climate-peace-and-security</w:t>
      </w:r>
    </w:p>
  </w:footnote>
  <w:footnote w:id="4">
    <w:p w14:paraId="50948EE7" w14:textId="77777777" w:rsidR="00CC4F81" w:rsidRPr="002A0105" w:rsidRDefault="00CC4F81" w:rsidP="00C91A68">
      <w:pPr>
        <w:pStyle w:val="FootnoteText"/>
        <w:rPr>
          <w:rFonts w:ascii="Arial" w:hAnsi="Arial" w:cs="Arial"/>
          <w:sz w:val="16"/>
          <w:szCs w:val="16"/>
          <w:lang w:val="en-GB"/>
        </w:rPr>
      </w:pPr>
      <w:r w:rsidRPr="002A0105">
        <w:rPr>
          <w:rStyle w:val="FootnoteReference"/>
          <w:rFonts w:ascii="Arial" w:hAnsi="Arial" w:cs="Arial"/>
          <w:sz w:val="16"/>
          <w:szCs w:val="16"/>
        </w:rPr>
        <w:footnoteRef/>
      </w:r>
      <w:r w:rsidRPr="002A0105">
        <w:rPr>
          <w:rFonts w:ascii="Arial" w:hAnsi="Arial" w:cs="Arial"/>
          <w:sz w:val="16"/>
          <w:szCs w:val="16"/>
        </w:rPr>
        <w:t xml:space="preserve"> </w:t>
      </w:r>
      <w:proofErr w:type="spellStart"/>
      <w:r w:rsidRPr="002A0105">
        <w:rPr>
          <w:rFonts w:ascii="Arial" w:hAnsi="Arial" w:cs="Arial"/>
          <w:sz w:val="16"/>
          <w:szCs w:val="16"/>
        </w:rPr>
        <w:t>Mobjörk</w:t>
      </w:r>
      <w:proofErr w:type="spellEnd"/>
      <w:r w:rsidRPr="002A0105">
        <w:rPr>
          <w:rFonts w:ascii="Arial" w:hAnsi="Arial" w:cs="Arial"/>
          <w:sz w:val="16"/>
          <w:szCs w:val="16"/>
        </w:rPr>
        <w:t>, M., Krampe, F. and Tarif, K., ‘Pathways of climate insecurity: Guidance for policymakers’, SIPRI Policy Brief, Nov. 2020.</w:t>
      </w:r>
    </w:p>
  </w:footnote>
  <w:footnote w:id="5">
    <w:p w14:paraId="70B693F8" w14:textId="26AEDB72" w:rsidR="002D72D2" w:rsidRPr="002A0105" w:rsidRDefault="002D72D2" w:rsidP="00C91A68">
      <w:pPr>
        <w:pStyle w:val="FootnoteText"/>
        <w:rPr>
          <w:rFonts w:ascii="Arial" w:hAnsi="Arial" w:cs="Arial"/>
          <w:sz w:val="16"/>
          <w:szCs w:val="16"/>
          <w:lang w:val="en-GB"/>
        </w:rPr>
      </w:pPr>
      <w:r w:rsidRPr="002A0105">
        <w:rPr>
          <w:rStyle w:val="FootnoteReference"/>
          <w:rFonts w:ascii="Arial" w:hAnsi="Arial" w:cs="Arial"/>
          <w:sz w:val="16"/>
          <w:szCs w:val="16"/>
        </w:rPr>
        <w:footnoteRef/>
      </w:r>
      <w:r w:rsidRPr="002A0105">
        <w:rPr>
          <w:rFonts w:ascii="Arial" w:hAnsi="Arial" w:cs="Arial"/>
          <w:sz w:val="16"/>
          <w:szCs w:val="16"/>
        </w:rPr>
        <w:t xml:space="preserve"> https://theglobalobservatory.org/2023/09/wps-in-the-new-agenda-for-peace-seeing-patriarchy-but-missing-innovation/</w:t>
      </w:r>
    </w:p>
  </w:footnote>
  <w:footnote w:id="6">
    <w:p w14:paraId="0F34C135" w14:textId="6EBD9C1D" w:rsidR="00FE2E82" w:rsidRPr="002A0105" w:rsidRDefault="00FE2E82" w:rsidP="00C91A68">
      <w:pPr>
        <w:pStyle w:val="FootnoteText"/>
        <w:rPr>
          <w:rFonts w:ascii="Arial" w:hAnsi="Arial" w:cs="Arial"/>
          <w:sz w:val="16"/>
          <w:szCs w:val="16"/>
        </w:rPr>
      </w:pPr>
      <w:r w:rsidRPr="002A0105">
        <w:rPr>
          <w:rStyle w:val="FootnoteReference"/>
          <w:rFonts w:ascii="Arial" w:hAnsi="Arial" w:cs="Arial"/>
          <w:sz w:val="16"/>
          <w:szCs w:val="16"/>
        </w:rPr>
        <w:footnoteRef/>
      </w:r>
      <w:r w:rsidRPr="002A0105">
        <w:rPr>
          <w:rFonts w:ascii="Arial" w:hAnsi="Arial" w:cs="Arial"/>
          <w:sz w:val="16"/>
          <w:szCs w:val="16"/>
        </w:rPr>
        <w:t xml:space="preserve"> </w:t>
      </w:r>
      <w:r w:rsidR="00DC3D1D" w:rsidRPr="002A0105">
        <w:rPr>
          <w:rFonts w:ascii="Arial" w:hAnsi="Arial" w:cs="Arial"/>
          <w:sz w:val="16"/>
          <w:szCs w:val="16"/>
        </w:rPr>
        <w:t>UN Peacekeeping – Gender (2024). https://peacekeeping.un.org/en/gender</w:t>
      </w:r>
    </w:p>
  </w:footnote>
  <w:footnote w:id="7">
    <w:p w14:paraId="4D0BA541" w14:textId="2D28348D" w:rsidR="002A0105" w:rsidRPr="002A0105" w:rsidRDefault="002A0105">
      <w:pPr>
        <w:pStyle w:val="FootnoteText"/>
        <w:rPr>
          <w:rFonts w:ascii="Arial" w:hAnsi="Arial" w:cs="Arial"/>
          <w:sz w:val="16"/>
          <w:szCs w:val="16"/>
        </w:rPr>
      </w:pPr>
      <w:r w:rsidRPr="002A0105">
        <w:rPr>
          <w:rStyle w:val="FootnoteReference"/>
          <w:rFonts w:ascii="Arial" w:hAnsi="Arial" w:cs="Arial"/>
          <w:sz w:val="16"/>
          <w:szCs w:val="16"/>
        </w:rPr>
        <w:footnoteRef/>
      </w:r>
      <w:r w:rsidRPr="002A0105">
        <w:rPr>
          <w:rFonts w:ascii="Arial" w:hAnsi="Arial" w:cs="Arial"/>
          <w:sz w:val="16"/>
          <w:szCs w:val="16"/>
        </w:rPr>
        <w:t xml:space="preserve"> </w:t>
      </w:r>
      <w:r w:rsidR="00DC3D1D">
        <w:rPr>
          <w:rFonts w:ascii="Arial" w:hAnsi="Arial" w:cs="Arial"/>
          <w:sz w:val="16"/>
          <w:szCs w:val="16"/>
        </w:rPr>
        <w:t>Ibid.</w:t>
      </w:r>
    </w:p>
  </w:footnote>
  <w:footnote w:id="8">
    <w:p w14:paraId="646F860F" w14:textId="17FACCEA" w:rsidR="002D72D2" w:rsidRPr="002D72D2" w:rsidRDefault="002D72D2">
      <w:pPr>
        <w:pStyle w:val="FootnoteText"/>
        <w:rPr>
          <w:lang w:val="en-GB"/>
        </w:rPr>
      </w:pPr>
      <w:r w:rsidRPr="002A0105">
        <w:rPr>
          <w:rStyle w:val="FootnoteReference"/>
          <w:rFonts w:ascii="Arial" w:hAnsi="Arial" w:cs="Arial"/>
          <w:sz w:val="16"/>
          <w:szCs w:val="16"/>
        </w:rPr>
        <w:footnoteRef/>
      </w:r>
      <w:r w:rsidRPr="002A0105">
        <w:rPr>
          <w:rFonts w:ascii="Arial" w:hAnsi="Arial" w:cs="Arial"/>
          <w:sz w:val="16"/>
          <w:szCs w:val="16"/>
        </w:rPr>
        <w:t xml:space="preserve">   Oberleitner, Gerd. “Human Security: A Challenge to International Law?” Global Governance 11, no. 2 (2005): 185–203. http://www.jstor.org/stable/27800564.</w:t>
      </w:r>
    </w:p>
  </w:footnote>
  <w:footnote w:id="9">
    <w:p w14:paraId="22C9B211" w14:textId="1DC11C63" w:rsidR="00CD4D21" w:rsidRPr="00CD4D21" w:rsidRDefault="00CD4D21">
      <w:pPr>
        <w:pStyle w:val="FootnoteText"/>
        <w:rPr>
          <w:lang w:val="en-GB"/>
        </w:rPr>
      </w:pPr>
      <w:r>
        <w:rPr>
          <w:rStyle w:val="FootnoteReference"/>
        </w:rPr>
        <w:footnoteRef/>
      </w:r>
      <w:r>
        <w:t xml:space="preserve"> </w:t>
      </w:r>
      <w:r w:rsidRPr="00CD4D21">
        <w:t xml:space="preserve">  Bridges, D (March, 2020). Policy Forum. https://www.policyforum.net/barriers-for-women-in-peacekeeping/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132C"/>
    <w:multiLevelType w:val="hybridMultilevel"/>
    <w:tmpl w:val="86087948"/>
    <w:lvl w:ilvl="0" w:tplc="100C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353988"/>
    <w:multiLevelType w:val="hybridMultilevel"/>
    <w:tmpl w:val="160C16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30A67A09"/>
    <w:multiLevelType w:val="hybridMultilevel"/>
    <w:tmpl w:val="A73063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323D0FC4"/>
    <w:multiLevelType w:val="hybridMultilevel"/>
    <w:tmpl w:val="28A8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624DA"/>
    <w:multiLevelType w:val="hybridMultilevel"/>
    <w:tmpl w:val="13E22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DF54F1"/>
    <w:multiLevelType w:val="hybridMultilevel"/>
    <w:tmpl w:val="F6EE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E1FD2"/>
    <w:multiLevelType w:val="hybridMultilevel"/>
    <w:tmpl w:val="F812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F4EFB"/>
    <w:multiLevelType w:val="hybridMultilevel"/>
    <w:tmpl w:val="6696100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8" w15:restartNumberingAfterBreak="0">
    <w:nsid w:val="787F5FD7"/>
    <w:multiLevelType w:val="hybridMultilevel"/>
    <w:tmpl w:val="21C6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488628">
    <w:abstractNumId w:val="4"/>
  </w:num>
  <w:num w:numId="2" w16cid:durableId="1088649334">
    <w:abstractNumId w:val="3"/>
  </w:num>
  <w:num w:numId="3" w16cid:durableId="1962149386">
    <w:abstractNumId w:val="6"/>
  </w:num>
  <w:num w:numId="4" w16cid:durableId="950622210">
    <w:abstractNumId w:val="5"/>
  </w:num>
  <w:num w:numId="5" w16cid:durableId="753941178">
    <w:abstractNumId w:val="8"/>
  </w:num>
  <w:num w:numId="6" w16cid:durableId="124780815">
    <w:abstractNumId w:val="1"/>
  </w:num>
  <w:num w:numId="7" w16cid:durableId="796723689">
    <w:abstractNumId w:val="2"/>
  </w:num>
  <w:num w:numId="8" w16cid:durableId="153571026">
    <w:abstractNumId w:val="7"/>
  </w:num>
  <w:num w:numId="9" w16cid:durableId="135804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wNDcxszAyMTQ0NLZU0lEKTi0uzszPAykwrAUAmDdaDCwAAAA="/>
  </w:docVars>
  <w:rsids>
    <w:rsidRoot w:val="00F77066"/>
    <w:rsid w:val="00004181"/>
    <w:rsid w:val="0001061D"/>
    <w:rsid w:val="00010E47"/>
    <w:rsid w:val="000160FD"/>
    <w:rsid w:val="000216E8"/>
    <w:rsid w:val="000225E4"/>
    <w:rsid w:val="00037781"/>
    <w:rsid w:val="000462DB"/>
    <w:rsid w:val="00051598"/>
    <w:rsid w:val="0005518C"/>
    <w:rsid w:val="0005766D"/>
    <w:rsid w:val="00080168"/>
    <w:rsid w:val="00080877"/>
    <w:rsid w:val="00083693"/>
    <w:rsid w:val="000A1534"/>
    <w:rsid w:val="000A7F9F"/>
    <w:rsid w:val="000B0D84"/>
    <w:rsid w:val="000B2DA3"/>
    <w:rsid w:val="000C341F"/>
    <w:rsid w:val="000E3984"/>
    <w:rsid w:val="000E3C86"/>
    <w:rsid w:val="000F217D"/>
    <w:rsid w:val="00102BD1"/>
    <w:rsid w:val="001118D6"/>
    <w:rsid w:val="00113350"/>
    <w:rsid w:val="00113DF0"/>
    <w:rsid w:val="001234D2"/>
    <w:rsid w:val="0012386E"/>
    <w:rsid w:val="00133E0D"/>
    <w:rsid w:val="001506C0"/>
    <w:rsid w:val="00160AB1"/>
    <w:rsid w:val="00172AD9"/>
    <w:rsid w:val="0018565E"/>
    <w:rsid w:val="001A035A"/>
    <w:rsid w:val="001B7A55"/>
    <w:rsid w:val="001C1435"/>
    <w:rsid w:val="001C3D55"/>
    <w:rsid w:val="001C6C9B"/>
    <w:rsid w:val="001C7DE1"/>
    <w:rsid w:val="001D4C8E"/>
    <w:rsid w:val="001D79D9"/>
    <w:rsid w:val="001E298C"/>
    <w:rsid w:val="001E2EFF"/>
    <w:rsid w:val="001E735A"/>
    <w:rsid w:val="001F0698"/>
    <w:rsid w:val="00203077"/>
    <w:rsid w:val="002057C5"/>
    <w:rsid w:val="00217245"/>
    <w:rsid w:val="002376D5"/>
    <w:rsid w:val="0024004B"/>
    <w:rsid w:val="00265212"/>
    <w:rsid w:val="002741AD"/>
    <w:rsid w:val="00276774"/>
    <w:rsid w:val="0027790F"/>
    <w:rsid w:val="00286092"/>
    <w:rsid w:val="002A0105"/>
    <w:rsid w:val="002A1563"/>
    <w:rsid w:val="002A41DD"/>
    <w:rsid w:val="002A4523"/>
    <w:rsid w:val="002A57A0"/>
    <w:rsid w:val="002B032A"/>
    <w:rsid w:val="002B79FF"/>
    <w:rsid w:val="002C7B45"/>
    <w:rsid w:val="002D1C1D"/>
    <w:rsid w:val="002D72D2"/>
    <w:rsid w:val="002F01C9"/>
    <w:rsid w:val="00301CAF"/>
    <w:rsid w:val="003113D9"/>
    <w:rsid w:val="00340CAB"/>
    <w:rsid w:val="003561E2"/>
    <w:rsid w:val="00356CCF"/>
    <w:rsid w:val="003578BF"/>
    <w:rsid w:val="0036094E"/>
    <w:rsid w:val="00397169"/>
    <w:rsid w:val="003A1171"/>
    <w:rsid w:val="003A2108"/>
    <w:rsid w:val="003B57FE"/>
    <w:rsid w:val="003C13C2"/>
    <w:rsid w:val="003C19C9"/>
    <w:rsid w:val="003C1D64"/>
    <w:rsid w:val="003C5408"/>
    <w:rsid w:val="003D6D64"/>
    <w:rsid w:val="003E2E67"/>
    <w:rsid w:val="003F6F4B"/>
    <w:rsid w:val="00406380"/>
    <w:rsid w:val="00412381"/>
    <w:rsid w:val="00415DD8"/>
    <w:rsid w:val="00423623"/>
    <w:rsid w:val="00432BEB"/>
    <w:rsid w:val="004338F1"/>
    <w:rsid w:val="00436FF3"/>
    <w:rsid w:val="00437C47"/>
    <w:rsid w:val="004506DE"/>
    <w:rsid w:val="00457851"/>
    <w:rsid w:val="0046610A"/>
    <w:rsid w:val="00470EAB"/>
    <w:rsid w:val="004732F9"/>
    <w:rsid w:val="0047456B"/>
    <w:rsid w:val="0049600E"/>
    <w:rsid w:val="004A6A9F"/>
    <w:rsid w:val="004C0B4B"/>
    <w:rsid w:val="004D085F"/>
    <w:rsid w:val="004D0CCC"/>
    <w:rsid w:val="004D1E95"/>
    <w:rsid w:val="004D52C3"/>
    <w:rsid w:val="004D54D9"/>
    <w:rsid w:val="004D71A5"/>
    <w:rsid w:val="004E137C"/>
    <w:rsid w:val="004E17A1"/>
    <w:rsid w:val="004F460D"/>
    <w:rsid w:val="005151D2"/>
    <w:rsid w:val="005151E1"/>
    <w:rsid w:val="00517F06"/>
    <w:rsid w:val="00521D47"/>
    <w:rsid w:val="00524DD3"/>
    <w:rsid w:val="0054453B"/>
    <w:rsid w:val="005445CC"/>
    <w:rsid w:val="00563D59"/>
    <w:rsid w:val="00582595"/>
    <w:rsid w:val="00591B76"/>
    <w:rsid w:val="00592630"/>
    <w:rsid w:val="005A0224"/>
    <w:rsid w:val="005A14BB"/>
    <w:rsid w:val="005B1239"/>
    <w:rsid w:val="005B7DB0"/>
    <w:rsid w:val="005C2D2D"/>
    <w:rsid w:val="005D0843"/>
    <w:rsid w:val="005D7E3A"/>
    <w:rsid w:val="005E0D10"/>
    <w:rsid w:val="005E1DBF"/>
    <w:rsid w:val="005E57BC"/>
    <w:rsid w:val="005F4076"/>
    <w:rsid w:val="00604DD5"/>
    <w:rsid w:val="00635C40"/>
    <w:rsid w:val="00650DBD"/>
    <w:rsid w:val="00666B95"/>
    <w:rsid w:val="00673216"/>
    <w:rsid w:val="00676FFF"/>
    <w:rsid w:val="006D3504"/>
    <w:rsid w:val="006E10C2"/>
    <w:rsid w:val="006E2418"/>
    <w:rsid w:val="006E4648"/>
    <w:rsid w:val="006F6FF3"/>
    <w:rsid w:val="0070117D"/>
    <w:rsid w:val="007215EF"/>
    <w:rsid w:val="007301AF"/>
    <w:rsid w:val="007417F1"/>
    <w:rsid w:val="00744305"/>
    <w:rsid w:val="00750438"/>
    <w:rsid w:val="007533D8"/>
    <w:rsid w:val="00763D90"/>
    <w:rsid w:val="00776E1D"/>
    <w:rsid w:val="00777F70"/>
    <w:rsid w:val="007C39D9"/>
    <w:rsid w:val="007C4BDD"/>
    <w:rsid w:val="007E2A56"/>
    <w:rsid w:val="00823003"/>
    <w:rsid w:val="00836E8A"/>
    <w:rsid w:val="00852328"/>
    <w:rsid w:val="00872027"/>
    <w:rsid w:val="008756E0"/>
    <w:rsid w:val="00883762"/>
    <w:rsid w:val="00895764"/>
    <w:rsid w:val="00895C0F"/>
    <w:rsid w:val="008A1857"/>
    <w:rsid w:val="008A3B4F"/>
    <w:rsid w:val="008A7DFF"/>
    <w:rsid w:val="008B0623"/>
    <w:rsid w:val="008C0ACF"/>
    <w:rsid w:val="008C2D04"/>
    <w:rsid w:val="008C7260"/>
    <w:rsid w:val="008D52C0"/>
    <w:rsid w:val="008E0874"/>
    <w:rsid w:val="008F632A"/>
    <w:rsid w:val="00901EBF"/>
    <w:rsid w:val="009226F0"/>
    <w:rsid w:val="00927345"/>
    <w:rsid w:val="009407C4"/>
    <w:rsid w:val="009530D9"/>
    <w:rsid w:val="0095478D"/>
    <w:rsid w:val="00962CF5"/>
    <w:rsid w:val="00970E0F"/>
    <w:rsid w:val="00980CEA"/>
    <w:rsid w:val="00985F3E"/>
    <w:rsid w:val="009B16B6"/>
    <w:rsid w:val="009B223A"/>
    <w:rsid w:val="009D1454"/>
    <w:rsid w:val="009D592C"/>
    <w:rsid w:val="009D7A0D"/>
    <w:rsid w:val="009E690A"/>
    <w:rsid w:val="009F04E3"/>
    <w:rsid w:val="009F058B"/>
    <w:rsid w:val="009F1697"/>
    <w:rsid w:val="00A05CC4"/>
    <w:rsid w:val="00A15487"/>
    <w:rsid w:val="00A22AD2"/>
    <w:rsid w:val="00A4381D"/>
    <w:rsid w:val="00A7048E"/>
    <w:rsid w:val="00A770C3"/>
    <w:rsid w:val="00A779C9"/>
    <w:rsid w:val="00AA60C2"/>
    <w:rsid w:val="00AC2244"/>
    <w:rsid w:val="00AC29ED"/>
    <w:rsid w:val="00AC60A8"/>
    <w:rsid w:val="00AE4160"/>
    <w:rsid w:val="00AF0B8D"/>
    <w:rsid w:val="00B05219"/>
    <w:rsid w:val="00B17E54"/>
    <w:rsid w:val="00B17EF5"/>
    <w:rsid w:val="00B27E3E"/>
    <w:rsid w:val="00B4015F"/>
    <w:rsid w:val="00B56C9F"/>
    <w:rsid w:val="00B621C6"/>
    <w:rsid w:val="00B65F55"/>
    <w:rsid w:val="00B71D29"/>
    <w:rsid w:val="00B74849"/>
    <w:rsid w:val="00B83AAE"/>
    <w:rsid w:val="00B8646F"/>
    <w:rsid w:val="00B86B00"/>
    <w:rsid w:val="00B92C45"/>
    <w:rsid w:val="00BA0B97"/>
    <w:rsid w:val="00BA7AD8"/>
    <w:rsid w:val="00BB3AF0"/>
    <w:rsid w:val="00BC2892"/>
    <w:rsid w:val="00BD22F0"/>
    <w:rsid w:val="00BD3800"/>
    <w:rsid w:val="00BD7109"/>
    <w:rsid w:val="00BD7257"/>
    <w:rsid w:val="00BE15A5"/>
    <w:rsid w:val="00BE15C3"/>
    <w:rsid w:val="00BE402F"/>
    <w:rsid w:val="00BE49FF"/>
    <w:rsid w:val="00BF4F4A"/>
    <w:rsid w:val="00C16551"/>
    <w:rsid w:val="00C16654"/>
    <w:rsid w:val="00C213CD"/>
    <w:rsid w:val="00C2784F"/>
    <w:rsid w:val="00C437DD"/>
    <w:rsid w:val="00C51550"/>
    <w:rsid w:val="00C7318E"/>
    <w:rsid w:val="00C76A5D"/>
    <w:rsid w:val="00C850CC"/>
    <w:rsid w:val="00C85EFA"/>
    <w:rsid w:val="00C86D87"/>
    <w:rsid w:val="00C91A68"/>
    <w:rsid w:val="00C950D6"/>
    <w:rsid w:val="00C96BF2"/>
    <w:rsid w:val="00CA1B95"/>
    <w:rsid w:val="00CC4F81"/>
    <w:rsid w:val="00CD1296"/>
    <w:rsid w:val="00CD4D21"/>
    <w:rsid w:val="00CE44EE"/>
    <w:rsid w:val="00CF4FF6"/>
    <w:rsid w:val="00CF5373"/>
    <w:rsid w:val="00D07BE4"/>
    <w:rsid w:val="00D11A7E"/>
    <w:rsid w:val="00D12A72"/>
    <w:rsid w:val="00D35FB5"/>
    <w:rsid w:val="00D4202A"/>
    <w:rsid w:val="00D4483D"/>
    <w:rsid w:val="00D47D91"/>
    <w:rsid w:val="00D52BEA"/>
    <w:rsid w:val="00D64CD7"/>
    <w:rsid w:val="00D663C1"/>
    <w:rsid w:val="00D70967"/>
    <w:rsid w:val="00D71290"/>
    <w:rsid w:val="00D94FB1"/>
    <w:rsid w:val="00DA0000"/>
    <w:rsid w:val="00DA7B1F"/>
    <w:rsid w:val="00DC3D1D"/>
    <w:rsid w:val="00DE386E"/>
    <w:rsid w:val="00DE54B8"/>
    <w:rsid w:val="00DF054E"/>
    <w:rsid w:val="00E02EF3"/>
    <w:rsid w:val="00E178BE"/>
    <w:rsid w:val="00E33923"/>
    <w:rsid w:val="00E34A68"/>
    <w:rsid w:val="00E4090F"/>
    <w:rsid w:val="00E5253F"/>
    <w:rsid w:val="00E5355D"/>
    <w:rsid w:val="00E70EB8"/>
    <w:rsid w:val="00E71D3C"/>
    <w:rsid w:val="00E753BD"/>
    <w:rsid w:val="00E82BE5"/>
    <w:rsid w:val="00E84661"/>
    <w:rsid w:val="00E912B6"/>
    <w:rsid w:val="00E92B73"/>
    <w:rsid w:val="00E9428A"/>
    <w:rsid w:val="00E95A95"/>
    <w:rsid w:val="00E96E83"/>
    <w:rsid w:val="00EB5B62"/>
    <w:rsid w:val="00EB7221"/>
    <w:rsid w:val="00EC3D1D"/>
    <w:rsid w:val="00EC4B56"/>
    <w:rsid w:val="00ED059D"/>
    <w:rsid w:val="00F05F95"/>
    <w:rsid w:val="00F1108E"/>
    <w:rsid w:val="00F111C9"/>
    <w:rsid w:val="00F13BF3"/>
    <w:rsid w:val="00F23BC5"/>
    <w:rsid w:val="00F23F94"/>
    <w:rsid w:val="00F30A88"/>
    <w:rsid w:val="00F30F51"/>
    <w:rsid w:val="00F44E3E"/>
    <w:rsid w:val="00F739E5"/>
    <w:rsid w:val="00F77066"/>
    <w:rsid w:val="00F82D46"/>
    <w:rsid w:val="00F83A45"/>
    <w:rsid w:val="00F87D98"/>
    <w:rsid w:val="00F9180D"/>
    <w:rsid w:val="00F9571C"/>
    <w:rsid w:val="00FB6CE7"/>
    <w:rsid w:val="00FB739E"/>
    <w:rsid w:val="00FC55E8"/>
    <w:rsid w:val="00FD08B8"/>
    <w:rsid w:val="00FE0C48"/>
    <w:rsid w:val="00FE2CBB"/>
    <w:rsid w:val="00FE2E82"/>
    <w:rsid w:val="00FF7E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6BE96"/>
  <w15:docId w15:val="{116776DB-712A-4E00-B5DC-F72B122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0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0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0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0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066"/>
    <w:rPr>
      <w:rFonts w:eastAsiaTheme="majorEastAsia" w:cstheme="majorBidi"/>
      <w:color w:val="272727" w:themeColor="text1" w:themeTint="D8"/>
    </w:rPr>
  </w:style>
  <w:style w:type="paragraph" w:styleId="Title">
    <w:name w:val="Title"/>
    <w:basedOn w:val="Normal"/>
    <w:next w:val="Normal"/>
    <w:link w:val="TitleChar"/>
    <w:uiPriority w:val="10"/>
    <w:qFormat/>
    <w:rsid w:val="00F770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0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0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7066"/>
    <w:rPr>
      <w:i/>
      <w:iCs/>
      <w:color w:val="404040" w:themeColor="text1" w:themeTint="BF"/>
    </w:rPr>
  </w:style>
  <w:style w:type="paragraph" w:styleId="ListParagraph">
    <w:name w:val="List Paragraph"/>
    <w:basedOn w:val="Normal"/>
    <w:uiPriority w:val="34"/>
    <w:qFormat/>
    <w:rsid w:val="00F77066"/>
    <w:pPr>
      <w:ind w:left="720"/>
      <w:contextualSpacing/>
    </w:pPr>
  </w:style>
  <w:style w:type="character" w:styleId="IntenseEmphasis">
    <w:name w:val="Intense Emphasis"/>
    <w:basedOn w:val="DefaultParagraphFont"/>
    <w:uiPriority w:val="21"/>
    <w:qFormat/>
    <w:rsid w:val="00F77066"/>
    <w:rPr>
      <w:i/>
      <w:iCs/>
      <w:color w:val="0F4761" w:themeColor="accent1" w:themeShade="BF"/>
    </w:rPr>
  </w:style>
  <w:style w:type="paragraph" w:styleId="IntenseQuote">
    <w:name w:val="Intense Quote"/>
    <w:basedOn w:val="Normal"/>
    <w:next w:val="Normal"/>
    <w:link w:val="IntenseQuoteChar"/>
    <w:uiPriority w:val="30"/>
    <w:qFormat/>
    <w:rsid w:val="00F77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066"/>
    <w:rPr>
      <w:i/>
      <w:iCs/>
      <w:color w:val="0F4761" w:themeColor="accent1" w:themeShade="BF"/>
    </w:rPr>
  </w:style>
  <w:style w:type="character" w:styleId="IntenseReference">
    <w:name w:val="Intense Reference"/>
    <w:basedOn w:val="DefaultParagraphFont"/>
    <w:uiPriority w:val="32"/>
    <w:qFormat/>
    <w:rsid w:val="00F77066"/>
    <w:rPr>
      <w:b/>
      <w:bCs/>
      <w:smallCaps/>
      <w:color w:val="0F4761" w:themeColor="accent1" w:themeShade="BF"/>
      <w:spacing w:val="5"/>
    </w:rPr>
  </w:style>
  <w:style w:type="paragraph" w:styleId="FootnoteText">
    <w:name w:val="footnote text"/>
    <w:basedOn w:val="Normal"/>
    <w:link w:val="FootnoteTextChar"/>
    <w:uiPriority w:val="99"/>
    <w:semiHidden/>
    <w:unhideWhenUsed/>
    <w:rsid w:val="00E82BE5"/>
    <w:rPr>
      <w:sz w:val="20"/>
      <w:szCs w:val="20"/>
    </w:rPr>
  </w:style>
  <w:style w:type="character" w:customStyle="1" w:styleId="FootnoteTextChar">
    <w:name w:val="Footnote Text Char"/>
    <w:basedOn w:val="DefaultParagraphFont"/>
    <w:link w:val="FootnoteText"/>
    <w:uiPriority w:val="99"/>
    <w:semiHidden/>
    <w:rsid w:val="00E82BE5"/>
    <w:rPr>
      <w:sz w:val="20"/>
      <w:szCs w:val="20"/>
    </w:rPr>
  </w:style>
  <w:style w:type="character" w:styleId="FootnoteReference">
    <w:name w:val="footnote reference"/>
    <w:basedOn w:val="DefaultParagraphFont"/>
    <w:uiPriority w:val="99"/>
    <w:semiHidden/>
    <w:unhideWhenUsed/>
    <w:rsid w:val="00E82BE5"/>
    <w:rPr>
      <w:vertAlign w:val="superscript"/>
    </w:rPr>
  </w:style>
  <w:style w:type="character" w:styleId="Hyperlink">
    <w:name w:val="Hyperlink"/>
    <w:basedOn w:val="DefaultParagraphFont"/>
    <w:uiPriority w:val="99"/>
    <w:unhideWhenUsed/>
    <w:rsid w:val="00E82BE5"/>
    <w:rPr>
      <w:color w:val="467886" w:themeColor="hyperlink"/>
      <w:u w:val="single"/>
    </w:rPr>
  </w:style>
  <w:style w:type="character" w:styleId="FollowedHyperlink">
    <w:name w:val="FollowedHyperlink"/>
    <w:basedOn w:val="DefaultParagraphFont"/>
    <w:uiPriority w:val="99"/>
    <w:semiHidden/>
    <w:unhideWhenUsed/>
    <w:rsid w:val="00E82BE5"/>
    <w:rPr>
      <w:color w:val="96607D" w:themeColor="followedHyperlink"/>
      <w:u w:val="single"/>
    </w:rPr>
  </w:style>
  <w:style w:type="character" w:customStyle="1" w:styleId="UnresolvedMention1">
    <w:name w:val="Unresolved Mention1"/>
    <w:basedOn w:val="DefaultParagraphFont"/>
    <w:uiPriority w:val="99"/>
    <w:semiHidden/>
    <w:unhideWhenUsed/>
    <w:rsid w:val="00E82BE5"/>
    <w:rPr>
      <w:color w:val="605E5C"/>
      <w:shd w:val="clear" w:color="auto" w:fill="E1DFDD"/>
    </w:rPr>
  </w:style>
  <w:style w:type="character" w:styleId="CommentReference">
    <w:name w:val="annotation reference"/>
    <w:basedOn w:val="DefaultParagraphFont"/>
    <w:uiPriority w:val="99"/>
    <w:semiHidden/>
    <w:unhideWhenUsed/>
    <w:rsid w:val="00750438"/>
    <w:rPr>
      <w:sz w:val="16"/>
      <w:szCs w:val="16"/>
    </w:rPr>
  </w:style>
  <w:style w:type="paragraph" w:styleId="CommentText">
    <w:name w:val="annotation text"/>
    <w:basedOn w:val="Normal"/>
    <w:link w:val="CommentTextChar"/>
    <w:uiPriority w:val="99"/>
    <w:unhideWhenUsed/>
    <w:rsid w:val="00750438"/>
    <w:rPr>
      <w:sz w:val="20"/>
      <w:szCs w:val="20"/>
    </w:rPr>
  </w:style>
  <w:style w:type="character" w:customStyle="1" w:styleId="CommentTextChar">
    <w:name w:val="Comment Text Char"/>
    <w:basedOn w:val="DefaultParagraphFont"/>
    <w:link w:val="CommentText"/>
    <w:uiPriority w:val="99"/>
    <w:rsid w:val="00750438"/>
    <w:rPr>
      <w:sz w:val="20"/>
      <w:szCs w:val="20"/>
    </w:rPr>
  </w:style>
  <w:style w:type="paragraph" w:styleId="CommentSubject">
    <w:name w:val="annotation subject"/>
    <w:basedOn w:val="CommentText"/>
    <w:next w:val="CommentText"/>
    <w:link w:val="CommentSubjectChar"/>
    <w:uiPriority w:val="99"/>
    <w:semiHidden/>
    <w:unhideWhenUsed/>
    <w:rsid w:val="00750438"/>
    <w:rPr>
      <w:b/>
      <w:bCs/>
    </w:rPr>
  </w:style>
  <w:style w:type="character" w:customStyle="1" w:styleId="CommentSubjectChar">
    <w:name w:val="Comment Subject Char"/>
    <w:basedOn w:val="CommentTextChar"/>
    <w:link w:val="CommentSubject"/>
    <w:uiPriority w:val="99"/>
    <w:semiHidden/>
    <w:rsid w:val="00750438"/>
    <w:rPr>
      <w:b/>
      <w:bCs/>
      <w:sz w:val="20"/>
      <w:szCs w:val="20"/>
    </w:rPr>
  </w:style>
  <w:style w:type="paragraph" w:styleId="Revision">
    <w:name w:val="Revision"/>
    <w:hidden/>
    <w:uiPriority w:val="99"/>
    <w:semiHidden/>
    <w:rsid w:val="003561E2"/>
  </w:style>
  <w:style w:type="paragraph" w:styleId="BalloonText">
    <w:name w:val="Balloon Text"/>
    <w:basedOn w:val="Normal"/>
    <w:link w:val="BalloonTextChar"/>
    <w:uiPriority w:val="99"/>
    <w:semiHidden/>
    <w:unhideWhenUsed/>
    <w:rsid w:val="00BE15C3"/>
    <w:rPr>
      <w:rFonts w:ascii="Tahoma" w:hAnsi="Tahoma" w:cs="Tahoma"/>
      <w:sz w:val="16"/>
      <w:szCs w:val="16"/>
    </w:rPr>
  </w:style>
  <w:style w:type="character" w:customStyle="1" w:styleId="BalloonTextChar">
    <w:name w:val="Balloon Text Char"/>
    <w:basedOn w:val="DefaultParagraphFont"/>
    <w:link w:val="BalloonText"/>
    <w:uiPriority w:val="99"/>
    <w:semiHidden/>
    <w:rsid w:val="00BE1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42205">
      <w:bodyDiv w:val="1"/>
      <w:marLeft w:val="0"/>
      <w:marRight w:val="0"/>
      <w:marTop w:val="0"/>
      <w:marBottom w:val="0"/>
      <w:divBdr>
        <w:top w:val="none" w:sz="0" w:space="0" w:color="auto"/>
        <w:left w:val="none" w:sz="0" w:space="0" w:color="auto"/>
        <w:bottom w:val="none" w:sz="0" w:space="0" w:color="auto"/>
        <w:right w:val="none" w:sz="0" w:space="0" w:color="auto"/>
      </w:divBdr>
    </w:div>
    <w:div w:id="472717257">
      <w:bodyDiv w:val="1"/>
      <w:marLeft w:val="0"/>
      <w:marRight w:val="0"/>
      <w:marTop w:val="0"/>
      <w:marBottom w:val="0"/>
      <w:divBdr>
        <w:top w:val="none" w:sz="0" w:space="0" w:color="auto"/>
        <w:left w:val="none" w:sz="0" w:space="0" w:color="auto"/>
        <w:bottom w:val="none" w:sz="0" w:space="0" w:color="auto"/>
        <w:right w:val="none" w:sz="0" w:space="0" w:color="auto"/>
      </w:divBdr>
    </w:div>
    <w:div w:id="505485472">
      <w:bodyDiv w:val="1"/>
      <w:marLeft w:val="0"/>
      <w:marRight w:val="0"/>
      <w:marTop w:val="0"/>
      <w:marBottom w:val="0"/>
      <w:divBdr>
        <w:top w:val="none" w:sz="0" w:space="0" w:color="auto"/>
        <w:left w:val="none" w:sz="0" w:space="0" w:color="auto"/>
        <w:bottom w:val="none" w:sz="0" w:space="0" w:color="auto"/>
        <w:right w:val="none" w:sz="0" w:space="0" w:color="auto"/>
      </w:divBdr>
    </w:div>
    <w:div w:id="1304234414">
      <w:bodyDiv w:val="1"/>
      <w:marLeft w:val="0"/>
      <w:marRight w:val="0"/>
      <w:marTop w:val="0"/>
      <w:marBottom w:val="0"/>
      <w:divBdr>
        <w:top w:val="none" w:sz="0" w:space="0" w:color="auto"/>
        <w:left w:val="none" w:sz="0" w:space="0" w:color="auto"/>
        <w:bottom w:val="none" w:sz="0" w:space="0" w:color="auto"/>
        <w:right w:val="none" w:sz="0" w:space="0" w:color="auto"/>
      </w:divBdr>
    </w:div>
    <w:div w:id="1364595099">
      <w:bodyDiv w:val="1"/>
      <w:marLeft w:val="0"/>
      <w:marRight w:val="0"/>
      <w:marTop w:val="0"/>
      <w:marBottom w:val="0"/>
      <w:divBdr>
        <w:top w:val="none" w:sz="0" w:space="0" w:color="auto"/>
        <w:left w:val="none" w:sz="0" w:space="0" w:color="auto"/>
        <w:bottom w:val="none" w:sz="0" w:space="0" w:color="auto"/>
        <w:right w:val="none" w:sz="0" w:space="0" w:color="auto"/>
      </w:divBdr>
    </w:div>
    <w:div w:id="17387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crc.org/en/download/file/135841/montreux_document_en.pdf" TargetMode="External"/><Relationship Id="rId2" Type="http://schemas.openxmlformats.org/officeDocument/2006/relationships/hyperlink" Target="https://www.ohchr.org/sites/default/files/documents/countries/ukraine/2023/23-03-24-Ukraine-35th-periodic-report-ENG.pdf" TargetMode="External"/><Relationship Id="rId1" Type="http://schemas.openxmlformats.org/officeDocument/2006/relationships/hyperlink" Target="https://ccl.org.ua/en/positions/conceptualizing-ihl-denial-of-qu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8826-0509-42FF-B297-A9203D33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Championing Human Security: A Dynamic Round Table Discussion on Modern Conflicts and International Humanitarian Law Hosted by the International Committee of the Red Cross (ICRC) and the United Services Institution of India (USI)</vt:lpstr>
    </vt:vector>
  </TitlesOfParts>
  <Company>United Services Institution of India (USI)</Company>
  <LinksUpToDate>false</LinksUpToDate>
  <CharactersWithSpaces>7391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Championing Human Security: A Dynamic Round Table Discussion on Modern Conflicts and International Humanitarian Law Hosted by the International Committee of the Red Cross (ICRC) and the United Services Institution of India (USI)</dc:title>
  <dc:creator>United Services Institution of India (USI)</dc:creator>
  <cp:lastModifiedBy>pradeep goswami</cp:lastModifiedBy>
  <cp:revision>3</cp:revision>
  <cp:lastPrinted>2024-10-25T08:32:00Z</cp:lastPrinted>
  <dcterms:created xsi:type="dcterms:W3CDTF">2024-10-28T06:14:00Z</dcterms:created>
  <dcterms:modified xsi:type="dcterms:W3CDTF">2024-10-28T06:29:00Z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8885d1ccaaabe7e7c5379d9d6038a99a1a86ff6c10a22b90195f07d93d694423</vt:lpwstr>
  </property>
</Properties>
</file>